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04C" w:rsidRDefault="005F204C" w:rsidP="005F204C">
      <w:pPr>
        <w:pStyle w:val="Default"/>
        <w:jc w:val="center"/>
        <w:rPr>
          <w:rFonts w:ascii="Georgia" w:hAnsi="Georgia" w:cs="Times New Roman"/>
          <w:b/>
          <w:color w:val="auto"/>
          <w:sz w:val="28"/>
          <w:szCs w:val="28"/>
          <w:lang w:val="es-ES"/>
        </w:rPr>
      </w:pPr>
      <w:r w:rsidRPr="00606E92">
        <w:rPr>
          <w:rFonts w:ascii="Georgia" w:hAnsi="Georgia" w:cs="Times New Roman"/>
          <w:b/>
          <w:color w:val="auto"/>
          <w:sz w:val="28"/>
          <w:szCs w:val="28"/>
          <w:lang w:val="es-ES"/>
        </w:rPr>
        <w:t>ANÁLISIS DEL CUMPLIMIENTO DE LAS METAS Y JUSTIFICACIÓN DE LAS DESVIACIONES PRESENTADAS ENTRE LO PROGRAMADO Y LO EFECTIVAMENTE LOGRADO.</w:t>
      </w:r>
    </w:p>
    <w:p w:rsidR="006A5475" w:rsidRPr="00606E92" w:rsidRDefault="006A5475" w:rsidP="005F204C">
      <w:pPr>
        <w:pStyle w:val="Default"/>
        <w:jc w:val="center"/>
        <w:rPr>
          <w:rFonts w:ascii="Georgia" w:hAnsi="Georgia" w:cs="Times New Roman"/>
          <w:b/>
          <w:color w:val="auto"/>
          <w:sz w:val="28"/>
          <w:szCs w:val="28"/>
          <w:lang w:val="es-ES"/>
        </w:rPr>
      </w:pPr>
    </w:p>
    <w:p w:rsidR="005F204C" w:rsidRPr="00606E92" w:rsidRDefault="005F204C" w:rsidP="005F204C">
      <w:pPr>
        <w:spacing w:line="360" w:lineRule="auto"/>
        <w:jc w:val="center"/>
        <w:rPr>
          <w:rFonts w:ascii="Georgia" w:hAnsi="Georgia"/>
          <w:b/>
          <w:sz w:val="28"/>
          <w:szCs w:val="28"/>
        </w:rPr>
      </w:pPr>
      <w:r w:rsidRPr="00606E92">
        <w:rPr>
          <w:rFonts w:ascii="Georgia" w:hAnsi="Georgia"/>
          <w:b/>
          <w:sz w:val="28"/>
          <w:szCs w:val="28"/>
        </w:rPr>
        <w:t>PERIODO 201</w:t>
      </w:r>
      <w:r w:rsidR="00F44A1D">
        <w:rPr>
          <w:rFonts w:ascii="Georgia" w:hAnsi="Georgia"/>
          <w:b/>
          <w:sz w:val="28"/>
          <w:szCs w:val="28"/>
        </w:rPr>
        <w:t>8</w:t>
      </w:r>
    </w:p>
    <w:p w:rsidR="005F204C" w:rsidRPr="002C5F57" w:rsidRDefault="005F204C" w:rsidP="00F4789D">
      <w:pPr>
        <w:spacing w:after="0" w:line="360" w:lineRule="auto"/>
        <w:jc w:val="both"/>
        <w:rPr>
          <w:rFonts w:ascii="Georgia" w:hAnsi="Georgia" w:cs="Arial"/>
          <w:b/>
        </w:rPr>
      </w:pPr>
      <w:r w:rsidRPr="002C5F57">
        <w:rPr>
          <w:rFonts w:ascii="Georgia" w:hAnsi="Georgia" w:cs="Arial"/>
          <w:b/>
        </w:rPr>
        <w:t>Cumplimiento de metas: Evalúa en qué medida se cumplieron las metas programadas durante el período.</w:t>
      </w:r>
    </w:p>
    <w:p w:rsidR="005F204C" w:rsidRDefault="005F204C" w:rsidP="00F4789D">
      <w:pPr>
        <w:spacing w:line="360" w:lineRule="auto"/>
        <w:jc w:val="both"/>
        <w:rPr>
          <w:rFonts w:ascii="Georgia" w:hAnsi="Georgia" w:cs="Arial"/>
        </w:rPr>
      </w:pPr>
      <w:r w:rsidRPr="002C5F57">
        <w:rPr>
          <w:rFonts w:ascii="Georgia" w:hAnsi="Georgia" w:cs="Arial"/>
        </w:rPr>
        <w:t xml:space="preserve">Durante </w:t>
      </w:r>
      <w:r w:rsidR="00EC42C6" w:rsidRPr="002C5F57">
        <w:rPr>
          <w:rFonts w:ascii="Georgia" w:hAnsi="Georgia" w:cs="Arial"/>
        </w:rPr>
        <w:t>el periodo</w:t>
      </w:r>
      <w:r w:rsidRPr="002C5F57">
        <w:rPr>
          <w:rFonts w:ascii="Georgia" w:hAnsi="Georgia" w:cs="Arial"/>
        </w:rPr>
        <w:t xml:space="preserve"> 201</w:t>
      </w:r>
      <w:r w:rsidR="00F44A1D">
        <w:rPr>
          <w:rFonts w:ascii="Georgia" w:hAnsi="Georgia" w:cs="Arial"/>
        </w:rPr>
        <w:t>8</w:t>
      </w:r>
      <w:r w:rsidRPr="002C5F57">
        <w:rPr>
          <w:rFonts w:ascii="Georgia" w:hAnsi="Georgia" w:cs="Arial"/>
        </w:rPr>
        <w:t xml:space="preserve"> se programó la ejecución del </w:t>
      </w:r>
      <w:r w:rsidR="007759BA">
        <w:rPr>
          <w:rFonts w:ascii="Georgia" w:hAnsi="Georgia" w:cs="Arial"/>
        </w:rPr>
        <w:t>2</w:t>
      </w:r>
      <w:r w:rsidR="003B4839">
        <w:rPr>
          <w:rFonts w:ascii="Georgia" w:hAnsi="Georgia" w:cs="Arial"/>
        </w:rPr>
        <w:t>4</w:t>
      </w:r>
      <w:r w:rsidRPr="002C5F57">
        <w:rPr>
          <w:rFonts w:ascii="Georgia" w:hAnsi="Georgia" w:cs="Arial"/>
        </w:rPr>
        <w:t>% durante el I semestre del año</w:t>
      </w:r>
      <w:r w:rsidR="00B546CF">
        <w:rPr>
          <w:rFonts w:ascii="Georgia" w:hAnsi="Georgia" w:cs="Arial"/>
        </w:rPr>
        <w:t xml:space="preserve"> </w:t>
      </w:r>
      <w:r w:rsidR="009F5EFD">
        <w:rPr>
          <w:rFonts w:ascii="Georgia" w:hAnsi="Georgia" w:cs="Arial"/>
        </w:rPr>
        <w:t xml:space="preserve">y </w:t>
      </w:r>
      <w:r w:rsidR="009F5EFD" w:rsidRPr="002C5F57">
        <w:rPr>
          <w:rFonts w:ascii="Georgia" w:hAnsi="Georgia" w:cs="Arial"/>
        </w:rPr>
        <w:t>un</w:t>
      </w:r>
      <w:r w:rsidR="00B546CF">
        <w:rPr>
          <w:rFonts w:ascii="Georgia" w:hAnsi="Georgia" w:cs="Arial"/>
        </w:rPr>
        <w:t xml:space="preserve"> </w:t>
      </w:r>
      <w:r w:rsidR="003B4839">
        <w:rPr>
          <w:rFonts w:ascii="Georgia" w:hAnsi="Georgia" w:cs="Arial"/>
        </w:rPr>
        <w:t>76</w:t>
      </w:r>
      <w:r w:rsidRPr="002C5F57">
        <w:rPr>
          <w:rFonts w:ascii="Georgia" w:hAnsi="Georgia" w:cs="Arial"/>
        </w:rPr>
        <w:t xml:space="preserve">% durante el II </w:t>
      </w:r>
      <w:r w:rsidR="009F5EFD" w:rsidRPr="002C5F57">
        <w:rPr>
          <w:rFonts w:ascii="Georgia" w:hAnsi="Georgia" w:cs="Arial"/>
        </w:rPr>
        <w:t>semestre, Al</w:t>
      </w:r>
      <w:r w:rsidRPr="002C5F57">
        <w:rPr>
          <w:rFonts w:ascii="Georgia" w:hAnsi="Georgia" w:cs="Arial"/>
        </w:rPr>
        <w:t xml:space="preserve"> final de año 201</w:t>
      </w:r>
      <w:r w:rsidR="00F44A1D">
        <w:rPr>
          <w:rFonts w:ascii="Georgia" w:hAnsi="Georgia" w:cs="Arial"/>
        </w:rPr>
        <w:t>8</w:t>
      </w:r>
      <w:r w:rsidRPr="002C5F57">
        <w:rPr>
          <w:rFonts w:ascii="Georgia" w:hAnsi="Georgia" w:cs="Arial"/>
        </w:rPr>
        <w:t xml:space="preserve"> se </w:t>
      </w:r>
      <w:r w:rsidR="009F5EFD" w:rsidRPr="002C5F57">
        <w:rPr>
          <w:rFonts w:ascii="Georgia" w:hAnsi="Georgia" w:cs="Arial"/>
        </w:rPr>
        <w:t>alcanzó el</w:t>
      </w:r>
      <w:r w:rsidRPr="002C5F57">
        <w:rPr>
          <w:rFonts w:ascii="Georgia" w:hAnsi="Georgia" w:cs="Arial"/>
        </w:rPr>
        <w:t xml:space="preserve"> cumplimiento de </w:t>
      </w:r>
      <w:r w:rsidR="009F5EFD" w:rsidRPr="002C5F57">
        <w:rPr>
          <w:rFonts w:ascii="Georgia" w:hAnsi="Georgia" w:cs="Arial"/>
        </w:rPr>
        <w:t xml:space="preserve">un </w:t>
      </w:r>
      <w:r w:rsidR="003B4839">
        <w:rPr>
          <w:rFonts w:ascii="Georgia" w:hAnsi="Georgia" w:cs="Arial"/>
        </w:rPr>
        <w:t>97.2</w:t>
      </w:r>
      <w:r w:rsidRPr="002C5F57">
        <w:rPr>
          <w:rFonts w:ascii="Georgia" w:hAnsi="Georgia" w:cs="Arial"/>
        </w:rPr>
        <w:t>% del total de metas programadas para el período</w:t>
      </w:r>
      <w:r w:rsidR="00FB2740">
        <w:rPr>
          <w:rFonts w:ascii="Georgia" w:hAnsi="Georgia" w:cs="Arial"/>
        </w:rPr>
        <w:t>.</w:t>
      </w:r>
    </w:p>
    <w:p w:rsidR="005F204C" w:rsidRPr="002C5F57" w:rsidRDefault="005F204C" w:rsidP="00F4789D">
      <w:pPr>
        <w:spacing w:line="360" w:lineRule="auto"/>
        <w:jc w:val="both"/>
        <w:rPr>
          <w:rFonts w:ascii="Georgia" w:hAnsi="Georgia" w:cs="Arial"/>
        </w:rPr>
      </w:pPr>
      <w:r w:rsidRPr="002C5F57">
        <w:rPr>
          <w:rFonts w:ascii="Georgia" w:hAnsi="Georgia" w:cs="Arial"/>
        </w:rPr>
        <w:t xml:space="preserve">Con el fin de poder determinar los factores más relevantes que originaron la </w:t>
      </w:r>
      <w:r w:rsidR="00033655" w:rsidRPr="002C5F57">
        <w:rPr>
          <w:rFonts w:ascii="Georgia" w:hAnsi="Georgia" w:cs="Arial"/>
        </w:rPr>
        <w:t>variación entre</w:t>
      </w:r>
      <w:r w:rsidRPr="002C5F57">
        <w:rPr>
          <w:rFonts w:ascii="Georgia" w:hAnsi="Georgia" w:cs="Arial"/>
        </w:rPr>
        <w:t xml:space="preserve"> lo programado y lo efectivamente logrado se analizará a nivel de programa las razones individuales que originaron esta variación.</w:t>
      </w:r>
    </w:p>
    <w:p w:rsidR="005F204C" w:rsidRDefault="005F204C" w:rsidP="00F4789D">
      <w:pPr>
        <w:spacing w:line="360" w:lineRule="auto"/>
        <w:jc w:val="center"/>
        <w:rPr>
          <w:rFonts w:ascii="Georgia" w:hAnsi="Georgia"/>
          <w:b/>
          <w:sz w:val="28"/>
          <w:szCs w:val="28"/>
          <w:u w:val="single"/>
        </w:rPr>
      </w:pPr>
      <w:r w:rsidRPr="00606E92">
        <w:rPr>
          <w:rFonts w:ascii="Georgia" w:hAnsi="Georgia"/>
          <w:b/>
          <w:sz w:val="28"/>
          <w:szCs w:val="28"/>
          <w:u w:val="single"/>
        </w:rPr>
        <w:t>PROGRAMA NO.1</w:t>
      </w:r>
    </w:p>
    <w:p w:rsidR="005F204C" w:rsidRPr="002C5F57" w:rsidRDefault="005F204C" w:rsidP="00F4789D">
      <w:pPr>
        <w:spacing w:line="360" w:lineRule="auto"/>
        <w:ind w:left="142"/>
        <w:jc w:val="both"/>
        <w:rPr>
          <w:rFonts w:ascii="Georgia" w:hAnsi="Georgia" w:cs="Arial"/>
        </w:rPr>
      </w:pPr>
      <w:r w:rsidRPr="002C5F57">
        <w:rPr>
          <w:rFonts w:ascii="Georgia" w:hAnsi="Georgia" w:cs="Arial"/>
        </w:rPr>
        <w:t>Del total de las 1</w:t>
      </w:r>
      <w:r w:rsidR="00307CE0">
        <w:rPr>
          <w:rFonts w:ascii="Georgia" w:hAnsi="Georgia" w:cs="Arial"/>
        </w:rPr>
        <w:t>2</w:t>
      </w:r>
      <w:r w:rsidRPr="002C5F57">
        <w:rPr>
          <w:rFonts w:ascii="Georgia" w:hAnsi="Georgia" w:cs="Arial"/>
        </w:rPr>
        <w:t xml:space="preserve"> metas formuladas para este programa, se programó la ejecución de </w:t>
      </w:r>
      <w:r w:rsidR="00A11C23">
        <w:rPr>
          <w:rFonts w:ascii="Georgia" w:hAnsi="Georgia" w:cs="Arial"/>
        </w:rPr>
        <w:t xml:space="preserve">un </w:t>
      </w:r>
      <w:r w:rsidR="00825241">
        <w:rPr>
          <w:rFonts w:ascii="Georgia" w:hAnsi="Georgia" w:cs="Arial"/>
        </w:rPr>
        <w:t>25</w:t>
      </w:r>
      <w:r w:rsidRPr="002C5F57">
        <w:rPr>
          <w:rFonts w:ascii="Georgia" w:hAnsi="Georgia" w:cs="Arial"/>
          <w:b/>
        </w:rPr>
        <w:t>%</w:t>
      </w:r>
      <w:r w:rsidRPr="002C5F57">
        <w:rPr>
          <w:rFonts w:ascii="Georgia" w:hAnsi="Georgia" w:cs="Arial"/>
        </w:rPr>
        <w:t xml:space="preserve"> para el I semestre y un </w:t>
      </w:r>
      <w:r w:rsidR="00825241">
        <w:rPr>
          <w:rFonts w:ascii="Georgia" w:hAnsi="Georgia" w:cs="Arial"/>
        </w:rPr>
        <w:t>75</w:t>
      </w:r>
      <w:r w:rsidRPr="002C5F57">
        <w:rPr>
          <w:rFonts w:ascii="Georgia" w:hAnsi="Georgia" w:cs="Arial"/>
        </w:rPr>
        <w:t>% para el II semestre del año 201</w:t>
      </w:r>
      <w:r w:rsidR="00F44A1D">
        <w:rPr>
          <w:rFonts w:ascii="Georgia" w:hAnsi="Georgia" w:cs="Arial"/>
        </w:rPr>
        <w:t>8</w:t>
      </w:r>
      <w:r w:rsidRPr="002C5F57">
        <w:rPr>
          <w:rFonts w:ascii="Georgia" w:hAnsi="Georgia" w:cs="Arial"/>
        </w:rPr>
        <w:t xml:space="preserve">, </w:t>
      </w:r>
      <w:r w:rsidR="009F5EFD" w:rsidRPr="002C5F57">
        <w:rPr>
          <w:rFonts w:ascii="Georgia" w:hAnsi="Georgia" w:cs="Arial"/>
        </w:rPr>
        <w:t>alcanzándose un</w:t>
      </w:r>
      <w:r w:rsidRPr="002C5F57">
        <w:rPr>
          <w:rFonts w:ascii="Georgia" w:hAnsi="Georgia" w:cs="Arial"/>
        </w:rPr>
        <w:t xml:space="preserve"> cumplimiento </w:t>
      </w:r>
      <w:r w:rsidR="00F81BA1" w:rsidRPr="002C5F57">
        <w:rPr>
          <w:rFonts w:ascii="Georgia" w:hAnsi="Georgia" w:cs="Arial"/>
        </w:rPr>
        <w:t xml:space="preserve">total </w:t>
      </w:r>
      <w:r w:rsidRPr="002C5F57">
        <w:rPr>
          <w:rFonts w:ascii="Georgia" w:hAnsi="Georgia" w:cs="Arial"/>
        </w:rPr>
        <w:t xml:space="preserve">de un </w:t>
      </w:r>
      <w:r w:rsidR="00825241">
        <w:rPr>
          <w:rFonts w:ascii="Georgia" w:hAnsi="Georgia" w:cs="Arial"/>
        </w:rPr>
        <w:t>99.</w:t>
      </w:r>
      <w:r w:rsidR="003B4839">
        <w:rPr>
          <w:rFonts w:ascii="Georgia" w:hAnsi="Georgia" w:cs="Arial"/>
        </w:rPr>
        <w:t>8</w:t>
      </w:r>
      <w:r w:rsidRPr="002C5F57">
        <w:rPr>
          <w:rFonts w:ascii="Georgia" w:hAnsi="Georgia" w:cs="Arial"/>
        </w:rPr>
        <w:t xml:space="preserve">% </w:t>
      </w:r>
      <w:r w:rsidR="00BC09A8" w:rsidRPr="002C5F57">
        <w:rPr>
          <w:rFonts w:ascii="Georgia" w:hAnsi="Georgia" w:cs="Arial"/>
        </w:rPr>
        <w:t>de acuerdo con</w:t>
      </w:r>
      <w:r w:rsidRPr="002C5F57">
        <w:rPr>
          <w:rFonts w:ascii="Georgia" w:hAnsi="Georgia" w:cs="Arial"/>
        </w:rPr>
        <w:t xml:space="preserve"> lo establecido a la matriz de la Contraloría General de la República.  </w:t>
      </w:r>
    </w:p>
    <w:p w:rsidR="005F204C" w:rsidRDefault="005F204C" w:rsidP="003B4839">
      <w:pPr>
        <w:spacing w:line="360" w:lineRule="auto"/>
        <w:jc w:val="both"/>
        <w:rPr>
          <w:rFonts w:ascii="Georgia" w:hAnsi="Georgia" w:cs="Arial"/>
        </w:rPr>
      </w:pPr>
      <w:r w:rsidRPr="002C5F57">
        <w:rPr>
          <w:rFonts w:ascii="Georgia" w:hAnsi="Georgia" w:cs="Arial"/>
        </w:rPr>
        <w:t xml:space="preserve">Las variaciones de las metas que no alcanzaron un cumplimiento </w:t>
      </w:r>
      <w:r w:rsidR="00FB2740" w:rsidRPr="002C5F57">
        <w:rPr>
          <w:rFonts w:ascii="Georgia" w:hAnsi="Georgia" w:cs="Arial"/>
        </w:rPr>
        <w:t>de</w:t>
      </w:r>
      <w:r w:rsidRPr="002C5F57">
        <w:rPr>
          <w:rFonts w:ascii="Georgia" w:hAnsi="Georgia" w:cs="Arial"/>
        </w:rPr>
        <w:t xml:space="preserve"> </w:t>
      </w:r>
      <w:r w:rsidR="00A52E05" w:rsidRPr="002C5F57">
        <w:rPr>
          <w:rFonts w:ascii="Georgia" w:hAnsi="Georgia" w:cs="Arial"/>
        </w:rPr>
        <w:t>un 100</w:t>
      </w:r>
      <w:r w:rsidRPr="002C5F57">
        <w:rPr>
          <w:rFonts w:ascii="Georgia" w:hAnsi="Georgia" w:cs="Arial"/>
        </w:rPr>
        <w:t>% se justifican a continuación:</w:t>
      </w:r>
    </w:p>
    <w:p w:rsidR="007831D7" w:rsidRPr="007831D7" w:rsidRDefault="007831D7" w:rsidP="00F4789D">
      <w:pPr>
        <w:spacing w:line="360" w:lineRule="auto"/>
        <w:jc w:val="both"/>
        <w:rPr>
          <w:rFonts w:ascii="Georgia" w:hAnsi="Georgia"/>
          <w:b/>
        </w:rPr>
      </w:pPr>
      <w:r w:rsidRPr="007831D7">
        <w:rPr>
          <w:rFonts w:ascii="Georgia" w:hAnsi="Georgia"/>
          <w:b/>
        </w:rPr>
        <w:t xml:space="preserve">Meta No. 1.12: </w:t>
      </w:r>
      <w:r w:rsidRPr="007831D7">
        <w:rPr>
          <w:rFonts w:ascii="Georgia" w:hAnsi="Georgia"/>
          <w:b/>
        </w:rPr>
        <w:tab/>
        <w:t>Realizar acciones logísticas o de apoyo (Recursos Humanos, Capacitación, Servicios Generales, Dirección Financiero y Administrativa, Archivo Central, Dirección Jurídica, etc.</w:t>
      </w:r>
    </w:p>
    <w:p w:rsidR="00EC42C6" w:rsidRPr="00A23FB7" w:rsidRDefault="00EC42C6" w:rsidP="00F4789D">
      <w:pPr>
        <w:spacing w:line="360" w:lineRule="auto"/>
        <w:jc w:val="both"/>
        <w:rPr>
          <w:rFonts w:ascii="Georgia" w:hAnsi="Georgia"/>
          <w:b/>
          <w:u w:val="single"/>
        </w:rPr>
      </w:pPr>
      <w:r w:rsidRPr="00A23FB7">
        <w:rPr>
          <w:rFonts w:ascii="Georgia" w:hAnsi="Georgia"/>
          <w:b/>
          <w:u w:val="single"/>
        </w:rPr>
        <w:t>Justificación de la variación</w:t>
      </w:r>
    </w:p>
    <w:p w:rsidR="00EC42C6" w:rsidRDefault="00EC42C6" w:rsidP="00F4789D">
      <w:pPr>
        <w:spacing w:line="360" w:lineRule="auto"/>
        <w:jc w:val="both"/>
        <w:rPr>
          <w:rFonts w:ascii="Georgia" w:hAnsi="Georgia" w:cs="Arial"/>
        </w:rPr>
      </w:pPr>
      <w:r w:rsidRPr="00A23FB7">
        <w:rPr>
          <w:rFonts w:ascii="Georgia" w:hAnsi="Georgia" w:cs="Arial"/>
        </w:rPr>
        <w:t>Esta meta</w:t>
      </w:r>
      <w:r w:rsidR="00825241">
        <w:rPr>
          <w:rFonts w:ascii="Georgia" w:hAnsi="Georgia" w:cs="Arial"/>
        </w:rPr>
        <w:t xml:space="preserve"> se cumplió en un 9</w:t>
      </w:r>
      <w:r w:rsidR="003B4839">
        <w:rPr>
          <w:rFonts w:ascii="Georgia" w:hAnsi="Georgia" w:cs="Arial"/>
        </w:rPr>
        <w:t>8</w:t>
      </w:r>
      <w:r w:rsidR="00825241">
        <w:rPr>
          <w:rFonts w:ascii="Georgia" w:hAnsi="Georgia" w:cs="Arial"/>
        </w:rPr>
        <w:t xml:space="preserve">%, la cual refleja </w:t>
      </w:r>
      <w:r w:rsidRPr="00A23FB7">
        <w:rPr>
          <w:rFonts w:ascii="Georgia" w:hAnsi="Georgia" w:cs="Arial"/>
        </w:rPr>
        <w:t xml:space="preserve">el promedio de las acciones programadas en los departamentos de </w:t>
      </w:r>
      <w:r w:rsidR="00825241" w:rsidRPr="00A23FB7">
        <w:rPr>
          <w:rFonts w:ascii="Georgia" w:hAnsi="Georgia" w:cs="Arial"/>
        </w:rPr>
        <w:t>apoyo</w:t>
      </w:r>
      <w:r w:rsidR="00825241">
        <w:rPr>
          <w:rFonts w:ascii="Georgia" w:hAnsi="Georgia" w:cs="Arial"/>
        </w:rPr>
        <w:t xml:space="preserve">, la pequeña variación en el cumplimiento de las </w:t>
      </w:r>
      <w:r w:rsidR="004247BB">
        <w:rPr>
          <w:rFonts w:ascii="Georgia" w:hAnsi="Georgia" w:cs="Arial"/>
        </w:rPr>
        <w:t>metas</w:t>
      </w:r>
      <w:r w:rsidR="00825241">
        <w:rPr>
          <w:rFonts w:ascii="Georgia" w:hAnsi="Georgia" w:cs="Arial"/>
        </w:rPr>
        <w:t xml:space="preserve"> se originó a que durante el II semestre se presentaron algunas situaciones que no permitieron </w:t>
      </w:r>
      <w:r w:rsidR="004247BB">
        <w:rPr>
          <w:rFonts w:ascii="Georgia" w:hAnsi="Georgia" w:cs="Arial"/>
        </w:rPr>
        <w:t>que,</w:t>
      </w:r>
      <w:r w:rsidR="00825241">
        <w:rPr>
          <w:rFonts w:ascii="Georgia" w:hAnsi="Georgia" w:cs="Arial"/>
        </w:rPr>
        <w:t xml:space="preserve"> al 31 de diciembre del 2018, se tuviera cumplido la meta en su totalidad, dentro de las acciones que originaron esta variación se tiene las siguientes:</w:t>
      </w:r>
    </w:p>
    <w:p w:rsidR="00250CE3" w:rsidRDefault="00F32995" w:rsidP="00825241">
      <w:pPr>
        <w:pStyle w:val="Prrafodelista"/>
        <w:numPr>
          <w:ilvl w:val="0"/>
          <w:numId w:val="3"/>
        </w:numPr>
        <w:spacing w:line="360" w:lineRule="auto"/>
        <w:jc w:val="both"/>
        <w:rPr>
          <w:rFonts w:ascii="Georgia" w:hAnsi="Georgia" w:cs="Arial"/>
        </w:rPr>
      </w:pPr>
      <w:r>
        <w:rPr>
          <w:rFonts w:ascii="Georgia" w:hAnsi="Georgia" w:cs="Arial"/>
        </w:rPr>
        <w:t>Por parte del Archivo Central se tenía programado una</w:t>
      </w:r>
      <w:r w:rsidR="00250CE3">
        <w:rPr>
          <w:rFonts w:ascii="Georgia" w:hAnsi="Georgia" w:cs="Arial"/>
        </w:rPr>
        <w:t xml:space="preserve"> charla a las unidades involucradas en el Proyecto del Expediente Único, sin </w:t>
      </w:r>
      <w:r w:rsidR="00262C76">
        <w:rPr>
          <w:rFonts w:ascii="Georgia" w:hAnsi="Georgia" w:cs="Arial"/>
        </w:rPr>
        <w:t>embargo,</w:t>
      </w:r>
      <w:r w:rsidR="00250CE3">
        <w:rPr>
          <w:rFonts w:ascii="Georgia" w:hAnsi="Georgia" w:cs="Arial"/>
        </w:rPr>
        <w:t xml:space="preserve"> por atrasos en la contratación externa, dicha charla se tuvo que programar para los primeros días de enero 2019.</w:t>
      </w:r>
    </w:p>
    <w:p w:rsidR="00825241" w:rsidRPr="00825241" w:rsidRDefault="00F32995" w:rsidP="00825241">
      <w:pPr>
        <w:pStyle w:val="Prrafodelista"/>
        <w:numPr>
          <w:ilvl w:val="0"/>
          <w:numId w:val="3"/>
        </w:numPr>
        <w:spacing w:line="360" w:lineRule="auto"/>
        <w:jc w:val="both"/>
        <w:rPr>
          <w:rFonts w:ascii="Georgia" w:hAnsi="Georgia" w:cs="Arial"/>
        </w:rPr>
      </w:pPr>
      <w:r>
        <w:rPr>
          <w:rFonts w:ascii="Georgia" w:hAnsi="Georgia" w:cs="Arial"/>
        </w:rPr>
        <w:t xml:space="preserve"> </w:t>
      </w:r>
      <w:r w:rsidR="00250CE3">
        <w:rPr>
          <w:rFonts w:ascii="Georgia" w:hAnsi="Georgia" w:cs="Arial"/>
        </w:rPr>
        <w:t>Se tenía programado por parte de Intermediación Laboral, promover por los medios idóneos la inscripción de empresas en el módulo de empleo</w:t>
      </w:r>
      <w:r w:rsidR="00262C76">
        <w:rPr>
          <w:rFonts w:ascii="Georgia" w:hAnsi="Georgia" w:cs="Arial"/>
        </w:rPr>
        <w:t>, para lo cual se programó un estudio de mercado de 137 empresas, de las cuales se intervinieron 62, por lo que lo restante quedaría para principios del año 2019.</w:t>
      </w:r>
    </w:p>
    <w:p w:rsidR="00EC42C6" w:rsidRDefault="00EC42C6" w:rsidP="00F4789D">
      <w:pPr>
        <w:spacing w:line="360" w:lineRule="auto"/>
        <w:rPr>
          <w:rFonts w:ascii="Georgia" w:hAnsi="Georgia" w:cs="Arial"/>
          <w:b/>
        </w:rPr>
      </w:pPr>
    </w:p>
    <w:p w:rsidR="00EC42C6" w:rsidRDefault="00EC42C6" w:rsidP="00F4789D">
      <w:pPr>
        <w:spacing w:line="360" w:lineRule="auto"/>
        <w:rPr>
          <w:rFonts w:ascii="Georgia" w:hAnsi="Georgia" w:cs="Arial"/>
          <w:b/>
        </w:rPr>
      </w:pPr>
    </w:p>
    <w:p w:rsidR="005F204C" w:rsidRDefault="005F204C" w:rsidP="00F4789D">
      <w:pPr>
        <w:spacing w:line="360" w:lineRule="auto"/>
        <w:jc w:val="center"/>
        <w:rPr>
          <w:rFonts w:ascii="Georgia" w:hAnsi="Georgia" w:cs="Arial"/>
          <w:b/>
          <w:sz w:val="28"/>
          <w:szCs w:val="28"/>
          <w:u w:val="single"/>
        </w:rPr>
      </w:pPr>
      <w:r w:rsidRPr="00606E92">
        <w:rPr>
          <w:rFonts w:ascii="Georgia" w:hAnsi="Georgia" w:cs="Arial"/>
          <w:b/>
          <w:sz w:val="28"/>
          <w:szCs w:val="28"/>
          <w:u w:val="single"/>
        </w:rPr>
        <w:lastRenderedPageBreak/>
        <w:t>PROGRAMA NO.2</w:t>
      </w:r>
    </w:p>
    <w:p w:rsidR="005F204C" w:rsidRDefault="005F204C" w:rsidP="00F4789D">
      <w:pPr>
        <w:spacing w:line="360" w:lineRule="auto"/>
        <w:jc w:val="both"/>
        <w:rPr>
          <w:rFonts w:ascii="Georgia" w:hAnsi="Georgia" w:cs="Arial"/>
        </w:rPr>
      </w:pPr>
      <w:r w:rsidRPr="00F37B2F">
        <w:rPr>
          <w:rFonts w:ascii="Georgia" w:hAnsi="Georgia" w:cs="Arial"/>
        </w:rPr>
        <w:t xml:space="preserve">Del total </w:t>
      </w:r>
      <w:r w:rsidR="009F5EFD" w:rsidRPr="00F37B2F">
        <w:rPr>
          <w:rFonts w:ascii="Georgia" w:hAnsi="Georgia" w:cs="Arial"/>
        </w:rPr>
        <w:t>de</w:t>
      </w:r>
      <w:r w:rsidR="00F44A1D" w:rsidRPr="00F37B2F">
        <w:rPr>
          <w:rFonts w:ascii="Georgia" w:hAnsi="Georgia" w:cs="Arial"/>
        </w:rPr>
        <w:t xml:space="preserve"> </w:t>
      </w:r>
      <w:r w:rsidR="00F37B2F" w:rsidRPr="00F37B2F">
        <w:rPr>
          <w:rFonts w:ascii="Georgia" w:hAnsi="Georgia" w:cs="Arial"/>
        </w:rPr>
        <w:t>21</w:t>
      </w:r>
      <w:r w:rsidRPr="00F37B2F">
        <w:rPr>
          <w:rFonts w:ascii="Georgia" w:hAnsi="Georgia" w:cs="Arial"/>
        </w:rPr>
        <w:t xml:space="preserve"> metas formuladas para este programa se programó la realización de un </w:t>
      </w:r>
      <w:r w:rsidR="00F37B2F" w:rsidRPr="00F37B2F">
        <w:rPr>
          <w:rFonts w:ascii="Georgia" w:hAnsi="Georgia" w:cs="Arial"/>
        </w:rPr>
        <w:t>46</w:t>
      </w:r>
      <w:r w:rsidRPr="00F37B2F">
        <w:rPr>
          <w:rFonts w:ascii="Georgia" w:hAnsi="Georgia" w:cs="Arial"/>
        </w:rPr>
        <w:t xml:space="preserve">% durante el I </w:t>
      </w:r>
      <w:r w:rsidR="009F5EFD" w:rsidRPr="00F37B2F">
        <w:rPr>
          <w:rFonts w:ascii="Georgia" w:hAnsi="Georgia" w:cs="Arial"/>
        </w:rPr>
        <w:t>semestre y</w:t>
      </w:r>
      <w:r w:rsidRPr="00F37B2F">
        <w:rPr>
          <w:rFonts w:ascii="Georgia" w:hAnsi="Georgia" w:cs="Arial"/>
        </w:rPr>
        <w:t xml:space="preserve"> un </w:t>
      </w:r>
      <w:r w:rsidR="00F37B2F" w:rsidRPr="00F37B2F">
        <w:rPr>
          <w:rFonts w:ascii="Georgia" w:hAnsi="Georgia" w:cs="Arial"/>
        </w:rPr>
        <w:t>54</w:t>
      </w:r>
      <w:r w:rsidRPr="00F37B2F">
        <w:rPr>
          <w:rFonts w:ascii="Georgia" w:hAnsi="Georgia" w:cs="Arial"/>
        </w:rPr>
        <w:t xml:space="preserve">% para el II semestre </w:t>
      </w:r>
      <w:r w:rsidR="009F5EFD" w:rsidRPr="00F37B2F">
        <w:rPr>
          <w:rFonts w:ascii="Georgia" w:hAnsi="Georgia" w:cs="Arial"/>
        </w:rPr>
        <w:t>del año</w:t>
      </w:r>
      <w:r w:rsidRPr="00F37B2F">
        <w:rPr>
          <w:rFonts w:ascii="Georgia" w:hAnsi="Georgia" w:cs="Arial"/>
        </w:rPr>
        <w:t xml:space="preserve"> 201</w:t>
      </w:r>
      <w:r w:rsidR="00F44A1D" w:rsidRPr="00F37B2F">
        <w:rPr>
          <w:rFonts w:ascii="Georgia" w:hAnsi="Georgia" w:cs="Arial"/>
        </w:rPr>
        <w:t>8</w:t>
      </w:r>
      <w:r w:rsidRPr="00F37B2F">
        <w:rPr>
          <w:rFonts w:ascii="Georgia" w:hAnsi="Georgia" w:cs="Arial"/>
        </w:rPr>
        <w:t xml:space="preserve">, alcanzándose el cumplimiento </w:t>
      </w:r>
      <w:r w:rsidR="009F5EFD" w:rsidRPr="00F37B2F">
        <w:rPr>
          <w:rFonts w:ascii="Georgia" w:hAnsi="Georgia" w:cs="Arial"/>
        </w:rPr>
        <w:t xml:space="preserve">del </w:t>
      </w:r>
      <w:r w:rsidR="00F37B2F" w:rsidRPr="00F37B2F">
        <w:rPr>
          <w:rFonts w:ascii="Georgia" w:hAnsi="Georgia" w:cs="Arial"/>
        </w:rPr>
        <w:t>99</w:t>
      </w:r>
      <w:r w:rsidRPr="00F37B2F">
        <w:rPr>
          <w:rFonts w:ascii="Georgia" w:hAnsi="Georgia" w:cs="Arial"/>
        </w:rPr>
        <w:t>%.</w:t>
      </w:r>
    </w:p>
    <w:p w:rsidR="00234A27" w:rsidRPr="00234A27" w:rsidRDefault="00234A27" w:rsidP="00F4789D">
      <w:pPr>
        <w:spacing w:line="360" w:lineRule="auto"/>
        <w:jc w:val="both"/>
        <w:rPr>
          <w:rFonts w:ascii="Georgia" w:hAnsi="Georgia" w:cs="Arial"/>
        </w:rPr>
      </w:pPr>
      <w:r w:rsidRPr="00234A27">
        <w:rPr>
          <w:rFonts w:ascii="Georgia" w:hAnsi="Georgia" w:cs="Arial"/>
        </w:rPr>
        <w:t>Las variaciones de las metas entre lo programado y lo ejecutado se justifican a continuación:</w:t>
      </w:r>
    </w:p>
    <w:p w:rsidR="00061D9B" w:rsidRDefault="00D01897" w:rsidP="00F4789D">
      <w:pPr>
        <w:spacing w:line="360" w:lineRule="auto"/>
        <w:jc w:val="both"/>
        <w:rPr>
          <w:rFonts w:ascii="Georgia" w:hAnsi="Georgia" w:cs="Arial"/>
          <w:b/>
        </w:rPr>
      </w:pPr>
      <w:r w:rsidRPr="0041679C">
        <w:rPr>
          <w:rFonts w:ascii="Georgia" w:hAnsi="Georgia" w:cs="Arial"/>
          <w:b/>
        </w:rPr>
        <w:t>Meta No</w:t>
      </w:r>
      <w:r w:rsidR="00061D9B">
        <w:rPr>
          <w:rFonts w:ascii="Georgia" w:hAnsi="Georgia" w:cs="Arial"/>
          <w:b/>
        </w:rPr>
        <w:t>.</w:t>
      </w:r>
      <w:r w:rsidR="00061D9B" w:rsidRPr="00061D9B">
        <w:t xml:space="preserve"> </w:t>
      </w:r>
      <w:r w:rsidR="00061D9B" w:rsidRPr="00061D9B">
        <w:rPr>
          <w:rFonts w:ascii="Georgia" w:hAnsi="Georgia" w:cs="Arial"/>
          <w:b/>
        </w:rPr>
        <w:t>2.3</w:t>
      </w:r>
      <w:r w:rsidR="00061D9B" w:rsidRPr="00061D9B">
        <w:rPr>
          <w:rFonts w:ascii="Georgia" w:hAnsi="Georgia" w:cs="Arial"/>
          <w:b/>
        </w:rPr>
        <w:tab/>
        <w:t xml:space="preserve">Realizar el 100% de las actividades programadas para el año 2018 para dar mantenimiento a la red vial, limpieza de alcantarillas, mantenimiento y reparación de tuberías, mejoras en las aceras, cordón y caño y obras </w:t>
      </w:r>
      <w:r w:rsidR="00EE73EC" w:rsidRPr="00061D9B">
        <w:rPr>
          <w:rFonts w:ascii="Georgia" w:hAnsi="Georgia" w:cs="Arial"/>
          <w:b/>
        </w:rPr>
        <w:t>menores del</w:t>
      </w:r>
      <w:r w:rsidR="00061D9B" w:rsidRPr="00061D9B">
        <w:rPr>
          <w:rFonts w:ascii="Georgia" w:hAnsi="Georgia" w:cs="Arial"/>
          <w:b/>
        </w:rPr>
        <w:t xml:space="preserve"> cantón de Heredia</w:t>
      </w:r>
    </w:p>
    <w:p w:rsidR="00D01897" w:rsidRDefault="00D01897" w:rsidP="00F4789D">
      <w:pPr>
        <w:spacing w:line="360" w:lineRule="auto"/>
        <w:jc w:val="both"/>
        <w:rPr>
          <w:rFonts w:ascii="Georgia" w:hAnsi="Georgia"/>
          <w:b/>
          <w:u w:val="single"/>
        </w:rPr>
      </w:pPr>
      <w:r w:rsidRPr="00F37B2F">
        <w:rPr>
          <w:rFonts w:ascii="Georgia" w:hAnsi="Georgia"/>
          <w:b/>
          <w:u w:val="single"/>
        </w:rPr>
        <w:t>Justificación de la variación</w:t>
      </w:r>
    </w:p>
    <w:p w:rsidR="00061D9B" w:rsidRPr="00061D9B" w:rsidRDefault="00061D9B" w:rsidP="00F4789D">
      <w:pPr>
        <w:spacing w:line="360" w:lineRule="auto"/>
        <w:jc w:val="both"/>
        <w:rPr>
          <w:rFonts w:ascii="Georgia" w:hAnsi="Georgia"/>
        </w:rPr>
      </w:pPr>
      <w:r w:rsidRPr="00061D9B">
        <w:rPr>
          <w:rFonts w:ascii="Georgia" w:hAnsi="Georgia"/>
        </w:rPr>
        <w:t xml:space="preserve">Dentro de las metas </w:t>
      </w:r>
      <w:r>
        <w:rPr>
          <w:rFonts w:ascii="Georgia" w:hAnsi="Georgia"/>
        </w:rPr>
        <w:t xml:space="preserve">programadas más relevantes que se vieron afectadas, se encontraba la colocación de 1000 toneladas de material asfáltico, </w:t>
      </w:r>
      <w:r w:rsidR="001D04E6">
        <w:rPr>
          <w:rFonts w:ascii="Georgia" w:hAnsi="Georgia"/>
        </w:rPr>
        <w:t xml:space="preserve">ya que solo </w:t>
      </w:r>
      <w:r w:rsidR="002F3F7E">
        <w:rPr>
          <w:rFonts w:ascii="Georgia" w:hAnsi="Georgia"/>
        </w:rPr>
        <w:t>se colocaron</w:t>
      </w:r>
      <w:r w:rsidR="00EE73EC">
        <w:rPr>
          <w:rFonts w:ascii="Georgia" w:hAnsi="Georgia"/>
        </w:rPr>
        <w:t xml:space="preserve"> 725</w:t>
      </w:r>
      <w:r>
        <w:rPr>
          <w:rFonts w:ascii="Georgia" w:hAnsi="Georgia"/>
        </w:rPr>
        <w:t>, debido a que el estado de las carreteras e</w:t>
      </w:r>
      <w:r w:rsidR="00D00E1D">
        <w:rPr>
          <w:rFonts w:ascii="Georgia" w:hAnsi="Georgia"/>
        </w:rPr>
        <w:t>s</w:t>
      </w:r>
      <w:r>
        <w:rPr>
          <w:rFonts w:ascii="Georgia" w:hAnsi="Georgia"/>
        </w:rPr>
        <w:t xml:space="preserve"> </w:t>
      </w:r>
      <w:r w:rsidR="002F3F7E">
        <w:rPr>
          <w:rFonts w:ascii="Georgia" w:hAnsi="Georgia"/>
        </w:rPr>
        <w:t>bueno y</w:t>
      </w:r>
      <w:r w:rsidR="001D04E6">
        <w:rPr>
          <w:rFonts w:ascii="Georgia" w:hAnsi="Georgia"/>
        </w:rPr>
        <w:t xml:space="preserve"> </w:t>
      </w:r>
      <w:r>
        <w:rPr>
          <w:rFonts w:ascii="Georgia" w:hAnsi="Georgia"/>
        </w:rPr>
        <w:t xml:space="preserve">no ha necesitado mucho bacheo, por lo que la concentración de los trabajos realizados se realizó en temas de alcantarillado y obra gris.  Por otra </w:t>
      </w:r>
      <w:r w:rsidR="00EE73EC">
        <w:rPr>
          <w:rFonts w:ascii="Georgia" w:hAnsi="Georgia"/>
        </w:rPr>
        <w:t>parte,</w:t>
      </w:r>
      <w:r>
        <w:rPr>
          <w:rFonts w:ascii="Georgia" w:hAnsi="Georgia"/>
        </w:rPr>
        <w:t xml:space="preserve"> el levantamiento de tapas de </w:t>
      </w:r>
      <w:r w:rsidR="00F37B2F">
        <w:rPr>
          <w:rFonts w:ascii="Georgia" w:hAnsi="Georgia"/>
        </w:rPr>
        <w:t>alcantarillado</w:t>
      </w:r>
      <w:r w:rsidR="00EE73EC">
        <w:rPr>
          <w:rFonts w:ascii="Georgia" w:hAnsi="Georgia"/>
        </w:rPr>
        <w:t xml:space="preserve"> sufrió atrasos debido a </w:t>
      </w:r>
      <w:r w:rsidR="00D00E1D">
        <w:rPr>
          <w:rFonts w:ascii="Georgia" w:hAnsi="Georgia"/>
        </w:rPr>
        <w:t>que la</w:t>
      </w:r>
      <w:r w:rsidR="00EE73EC">
        <w:rPr>
          <w:rFonts w:ascii="Georgia" w:hAnsi="Georgia"/>
        </w:rPr>
        <w:t xml:space="preserve"> orden de compra existente quedó sin contenido económico y se debió realizar un nuevo proceso de contratación</w:t>
      </w:r>
      <w:r w:rsidR="00D00E1D">
        <w:rPr>
          <w:rFonts w:ascii="Georgia" w:hAnsi="Georgia"/>
        </w:rPr>
        <w:t>, por lo que se colocaron 223 de las 350 programadas</w:t>
      </w:r>
      <w:r w:rsidR="00EE73EC">
        <w:rPr>
          <w:rFonts w:ascii="Georgia" w:hAnsi="Georgia"/>
        </w:rPr>
        <w:t>.</w:t>
      </w:r>
    </w:p>
    <w:p w:rsidR="00404D8E" w:rsidRDefault="00404D8E" w:rsidP="00F4789D">
      <w:pPr>
        <w:spacing w:line="360" w:lineRule="auto"/>
        <w:jc w:val="both"/>
        <w:rPr>
          <w:rFonts w:ascii="Georgia" w:hAnsi="Georgia" w:cs="Arial"/>
          <w:b/>
        </w:rPr>
      </w:pPr>
      <w:r>
        <w:rPr>
          <w:rFonts w:ascii="Georgia" w:hAnsi="Georgia" w:cs="Arial"/>
          <w:b/>
        </w:rPr>
        <w:t>Meta N.</w:t>
      </w:r>
      <w:r w:rsidRPr="00404D8E">
        <w:t xml:space="preserve"> </w:t>
      </w:r>
      <w:r w:rsidRPr="00404D8E">
        <w:rPr>
          <w:rFonts w:ascii="Georgia" w:hAnsi="Georgia" w:cs="Arial"/>
          <w:b/>
        </w:rPr>
        <w:t>2.4</w:t>
      </w:r>
      <w:r w:rsidRPr="00404D8E">
        <w:rPr>
          <w:rFonts w:ascii="Georgia" w:hAnsi="Georgia" w:cs="Arial"/>
          <w:b/>
        </w:rPr>
        <w:tab/>
        <w:t>Realizar el 100% de las actividades programadas en los cementerios del Cantón durante el año 2018</w:t>
      </w:r>
    </w:p>
    <w:p w:rsidR="00D45EC9" w:rsidRDefault="00D45EC9" w:rsidP="00F4789D">
      <w:pPr>
        <w:spacing w:line="360" w:lineRule="auto"/>
        <w:jc w:val="both"/>
        <w:rPr>
          <w:rFonts w:ascii="Georgia" w:hAnsi="Georgia" w:cs="Arial"/>
          <w:b/>
          <w:u w:val="single"/>
        </w:rPr>
      </w:pPr>
      <w:r w:rsidRPr="00400CEA">
        <w:rPr>
          <w:rFonts w:ascii="Georgia" w:hAnsi="Georgia" w:cs="Arial"/>
          <w:b/>
          <w:u w:val="single"/>
        </w:rPr>
        <w:t>Justificación de la variación</w:t>
      </w:r>
    </w:p>
    <w:p w:rsidR="0055661B" w:rsidRPr="00DD51A9" w:rsidRDefault="0055661B" w:rsidP="0055661B">
      <w:pPr>
        <w:spacing w:line="360" w:lineRule="auto"/>
        <w:jc w:val="both"/>
        <w:rPr>
          <w:rFonts w:ascii="Georgia" w:hAnsi="Georgia"/>
        </w:rPr>
      </w:pPr>
      <w:r w:rsidRPr="00DD51A9">
        <w:rPr>
          <w:rFonts w:ascii="Georgia" w:hAnsi="Georgia"/>
        </w:rPr>
        <w:t>Dentro de las metas programadas se encontraba la instalación de cámaras de vigilancia en el cementerio de Mercedes Norte y de Barreal</w:t>
      </w:r>
      <w:r>
        <w:rPr>
          <w:rFonts w:ascii="Georgia" w:hAnsi="Georgia"/>
        </w:rPr>
        <w:t>, durante el I semestre del año</w:t>
      </w:r>
      <w:r w:rsidRPr="00DD51A9">
        <w:rPr>
          <w:rFonts w:ascii="Georgia" w:hAnsi="Georgia"/>
        </w:rPr>
        <w:t xml:space="preserve">, pero debido a que las cámaras tuvieron que ser </w:t>
      </w:r>
      <w:r w:rsidRPr="00584A76">
        <w:rPr>
          <w:rFonts w:ascii="Georgia" w:hAnsi="Georgia"/>
        </w:rPr>
        <w:t>importadas</w:t>
      </w:r>
      <w:r w:rsidR="001D04E6">
        <w:rPr>
          <w:rFonts w:ascii="Georgia" w:hAnsi="Georgia"/>
        </w:rPr>
        <w:t xml:space="preserve"> originó </w:t>
      </w:r>
      <w:r w:rsidRPr="00584A76">
        <w:rPr>
          <w:rFonts w:ascii="Georgia" w:hAnsi="Georgia"/>
        </w:rPr>
        <w:t>un atraso</w:t>
      </w:r>
      <w:r w:rsidR="001D04E6">
        <w:rPr>
          <w:rFonts w:ascii="Georgia" w:hAnsi="Georgia"/>
        </w:rPr>
        <w:t>.  A</w:t>
      </w:r>
      <w:r>
        <w:rPr>
          <w:rFonts w:ascii="Georgia" w:hAnsi="Georgia"/>
        </w:rPr>
        <w:t>ctualmente ya se tienen las cámaras, pero se está en el proceso de coordinación de su instalación.</w:t>
      </w:r>
      <w:r w:rsidRPr="00DD51A9">
        <w:rPr>
          <w:rFonts w:ascii="Georgia" w:hAnsi="Georgia"/>
        </w:rPr>
        <w:t xml:space="preserve"> </w:t>
      </w:r>
    </w:p>
    <w:p w:rsidR="0055661B" w:rsidRDefault="0055661B" w:rsidP="0055661B">
      <w:pPr>
        <w:spacing w:line="360" w:lineRule="auto"/>
        <w:jc w:val="both"/>
        <w:rPr>
          <w:rFonts w:ascii="Georgia" w:hAnsi="Georgia" w:cs="Arial"/>
          <w:b/>
        </w:rPr>
      </w:pPr>
      <w:r w:rsidRPr="00767D43">
        <w:rPr>
          <w:rFonts w:ascii="Georgia" w:hAnsi="Georgia" w:cs="Arial"/>
          <w:b/>
        </w:rPr>
        <w:t>Meta No. 2.7</w:t>
      </w:r>
      <w:r w:rsidRPr="00767D43">
        <w:rPr>
          <w:rFonts w:ascii="Georgia" w:hAnsi="Georgia" w:cs="Arial"/>
          <w:b/>
        </w:rPr>
        <w:tab/>
        <w:t>: Realizar el 100</w:t>
      </w:r>
      <w:r w:rsidRPr="00ED2197">
        <w:rPr>
          <w:rFonts w:ascii="Georgia" w:hAnsi="Georgia" w:cs="Arial"/>
          <w:b/>
        </w:rPr>
        <w:t>% de las acciones programadas durante el año 2018 en el Campo Ferial</w:t>
      </w:r>
      <w:r>
        <w:rPr>
          <w:rFonts w:ascii="Georgia" w:hAnsi="Georgia" w:cs="Arial"/>
          <w:b/>
        </w:rPr>
        <w:t>.</w:t>
      </w:r>
    </w:p>
    <w:p w:rsidR="0055661B" w:rsidRDefault="0055661B" w:rsidP="0055661B">
      <w:pPr>
        <w:jc w:val="both"/>
        <w:rPr>
          <w:rFonts w:ascii="Georgia" w:hAnsi="Georgia"/>
          <w:b/>
          <w:u w:val="single"/>
        </w:rPr>
      </w:pPr>
      <w:r w:rsidRPr="00A23FB7">
        <w:rPr>
          <w:rFonts w:ascii="Georgia" w:hAnsi="Georgia"/>
          <w:b/>
          <w:u w:val="single"/>
        </w:rPr>
        <w:t>Justificación de la variación</w:t>
      </w:r>
    </w:p>
    <w:p w:rsidR="0055661B" w:rsidRDefault="0055661B" w:rsidP="0055661B">
      <w:pPr>
        <w:spacing w:line="360" w:lineRule="auto"/>
        <w:jc w:val="both"/>
        <w:rPr>
          <w:rFonts w:ascii="Georgia" w:hAnsi="Georgia" w:cs="Arial"/>
        </w:rPr>
      </w:pPr>
      <w:r>
        <w:rPr>
          <w:rFonts w:ascii="Georgia" w:hAnsi="Georgia" w:cs="Arial"/>
        </w:rPr>
        <w:t xml:space="preserve">Dentro de las metas programadas se tenía la </w:t>
      </w:r>
      <w:r w:rsidRPr="0034182A">
        <w:rPr>
          <w:rFonts w:ascii="Georgia" w:hAnsi="Georgia" w:cs="Arial"/>
        </w:rPr>
        <w:t>implementación de la campaña de divulgación del Campo Ferial</w:t>
      </w:r>
      <w:r>
        <w:rPr>
          <w:rFonts w:ascii="Georgia" w:hAnsi="Georgia" w:cs="Arial"/>
        </w:rPr>
        <w:t>, sin embargo, no se ejecutó debido a que no se dio el traslado de la feria del agricultor al Campo Ferial.</w:t>
      </w:r>
    </w:p>
    <w:p w:rsidR="0055661B" w:rsidRPr="00767D43" w:rsidRDefault="0055661B" w:rsidP="0055661B">
      <w:pPr>
        <w:spacing w:line="360" w:lineRule="auto"/>
        <w:jc w:val="both"/>
        <w:rPr>
          <w:rFonts w:ascii="Georgia" w:hAnsi="Georgia" w:cs="Arial"/>
          <w:b/>
        </w:rPr>
      </w:pPr>
      <w:r w:rsidRPr="00767D43">
        <w:rPr>
          <w:rFonts w:ascii="Georgia" w:hAnsi="Georgia" w:cs="Arial"/>
          <w:b/>
        </w:rPr>
        <w:t>Meta No. 2.8: Realizar el 100% de las actividades culturales programadas para el año 2018 en el Cantón Central de Heredia.</w:t>
      </w:r>
    </w:p>
    <w:p w:rsidR="0055661B" w:rsidRDefault="0055661B" w:rsidP="0055661B">
      <w:pPr>
        <w:jc w:val="both"/>
        <w:rPr>
          <w:rFonts w:ascii="Georgia" w:hAnsi="Georgia"/>
          <w:b/>
          <w:u w:val="single"/>
        </w:rPr>
      </w:pPr>
      <w:r w:rsidRPr="00A23FB7">
        <w:rPr>
          <w:rFonts w:ascii="Georgia" w:hAnsi="Georgia"/>
          <w:b/>
          <w:u w:val="single"/>
        </w:rPr>
        <w:t>Justificación de la variación</w:t>
      </w:r>
    </w:p>
    <w:p w:rsidR="0055661B" w:rsidRPr="00DF41DC" w:rsidRDefault="0055661B" w:rsidP="0055661B">
      <w:pPr>
        <w:spacing w:line="360" w:lineRule="auto"/>
        <w:jc w:val="both"/>
        <w:rPr>
          <w:rFonts w:ascii="Georgia" w:hAnsi="Georgia" w:cs="Arial"/>
        </w:rPr>
      </w:pPr>
      <w:r w:rsidRPr="00DF41DC">
        <w:rPr>
          <w:rFonts w:ascii="Georgia" w:hAnsi="Georgia" w:cs="Arial"/>
        </w:rPr>
        <w:t>Dentro de las metas se encontraba la formulación de la Política de Cultura para el cantón,</w:t>
      </w:r>
      <w:r w:rsidR="001D04E6">
        <w:rPr>
          <w:rFonts w:ascii="Georgia" w:hAnsi="Georgia" w:cs="Arial"/>
        </w:rPr>
        <w:t xml:space="preserve"> sin </w:t>
      </w:r>
      <w:r w:rsidR="002F3F7E">
        <w:rPr>
          <w:rFonts w:ascii="Georgia" w:hAnsi="Georgia" w:cs="Arial"/>
        </w:rPr>
        <w:t>embargo,</w:t>
      </w:r>
      <w:r w:rsidR="001D04E6">
        <w:rPr>
          <w:rFonts w:ascii="Georgia" w:hAnsi="Georgia" w:cs="Arial"/>
        </w:rPr>
        <w:t xml:space="preserve"> que</w:t>
      </w:r>
      <w:r w:rsidRPr="00DF41DC">
        <w:rPr>
          <w:rFonts w:ascii="Georgia" w:hAnsi="Georgia" w:cs="Arial"/>
        </w:rPr>
        <w:t>dó pendiente para este mes de enero la reunión con la comunidad del Distrito de Heredia, para concluir la I etapa de la Política.</w:t>
      </w:r>
    </w:p>
    <w:p w:rsidR="00404D8E" w:rsidRDefault="00404D8E" w:rsidP="00F4789D">
      <w:pPr>
        <w:spacing w:line="360" w:lineRule="auto"/>
        <w:jc w:val="both"/>
        <w:rPr>
          <w:rFonts w:ascii="Georgia" w:hAnsi="Georgia" w:cs="Arial"/>
          <w:b/>
          <w:u w:val="single"/>
        </w:rPr>
      </w:pPr>
    </w:p>
    <w:p w:rsidR="0055661B" w:rsidRDefault="00726D69" w:rsidP="00F4789D">
      <w:pPr>
        <w:spacing w:line="360" w:lineRule="auto"/>
        <w:jc w:val="both"/>
        <w:rPr>
          <w:rFonts w:ascii="Georgia" w:hAnsi="Georgia" w:cs="Arial"/>
          <w:b/>
        </w:rPr>
      </w:pPr>
      <w:r w:rsidRPr="00726D69">
        <w:rPr>
          <w:rFonts w:ascii="Georgia" w:hAnsi="Georgia" w:cs="Arial"/>
          <w:b/>
        </w:rPr>
        <w:lastRenderedPageBreak/>
        <w:t xml:space="preserve">Meta No. </w:t>
      </w:r>
      <w:r w:rsidR="00FD5AFA" w:rsidRPr="0055661B">
        <w:rPr>
          <w:rFonts w:ascii="Georgia" w:hAnsi="Georgia" w:cs="Arial"/>
          <w:b/>
        </w:rPr>
        <w:t>2.17</w:t>
      </w:r>
      <w:r w:rsidR="00FD5AFA">
        <w:rPr>
          <w:rFonts w:ascii="Georgia" w:hAnsi="Georgia" w:cs="Arial"/>
          <w:b/>
        </w:rPr>
        <w:t>:</w:t>
      </w:r>
      <w:r w:rsidR="00FD5AFA" w:rsidRPr="0055661B">
        <w:rPr>
          <w:rFonts w:ascii="Georgia" w:hAnsi="Georgia" w:cs="Arial"/>
          <w:b/>
        </w:rPr>
        <w:t xml:space="preserve"> Realizar</w:t>
      </w:r>
      <w:r w:rsidR="0055661B" w:rsidRPr="0055661B">
        <w:rPr>
          <w:rFonts w:ascii="Georgia" w:hAnsi="Georgia" w:cs="Arial"/>
          <w:b/>
        </w:rPr>
        <w:t xml:space="preserve"> el 100% de las actividades programadas por la Policía Municipal para el fortalecimiento de los programas preventivos y el resguardo y seguridad de espacios públicos durante el año 2018</w:t>
      </w:r>
    </w:p>
    <w:p w:rsidR="00726D69" w:rsidRPr="00726D69" w:rsidRDefault="00726D69" w:rsidP="00F4789D">
      <w:pPr>
        <w:spacing w:line="360" w:lineRule="auto"/>
        <w:jc w:val="both"/>
        <w:rPr>
          <w:rFonts w:ascii="Georgia" w:hAnsi="Georgia" w:cs="Arial"/>
          <w:b/>
          <w:u w:val="single"/>
        </w:rPr>
      </w:pPr>
      <w:r w:rsidRPr="00726D69">
        <w:rPr>
          <w:rFonts w:ascii="Georgia" w:hAnsi="Georgia" w:cs="Arial"/>
          <w:b/>
          <w:u w:val="single"/>
        </w:rPr>
        <w:t>Justificación de la variación</w:t>
      </w:r>
    </w:p>
    <w:p w:rsidR="00AE79EE" w:rsidRDefault="00AE79EE" w:rsidP="00F4789D">
      <w:pPr>
        <w:spacing w:line="360" w:lineRule="auto"/>
        <w:jc w:val="both"/>
        <w:rPr>
          <w:rFonts w:ascii="Georgia" w:hAnsi="Georgia" w:cs="Arial"/>
        </w:rPr>
      </w:pPr>
      <w:r w:rsidRPr="00AE79EE">
        <w:rPr>
          <w:rFonts w:ascii="Georgia" w:hAnsi="Georgia" w:cs="Arial"/>
        </w:rPr>
        <w:t>Dentro de las metas se tenía programado “Realizar al menos 1 convenio firmado entre Municipalidades”, sin embargo</w:t>
      </w:r>
      <w:r>
        <w:rPr>
          <w:rFonts w:ascii="Georgia" w:hAnsi="Georgia" w:cs="Arial"/>
        </w:rPr>
        <w:t xml:space="preserve"> a pesar de que </w:t>
      </w:r>
      <w:r w:rsidRPr="00AE79EE">
        <w:rPr>
          <w:rFonts w:ascii="Georgia" w:hAnsi="Georgia" w:cs="Arial"/>
        </w:rPr>
        <w:t xml:space="preserve">han existido  diversos acercamientos con municipalidades vecinas como San Pablo, San Rafael, Santo Domingo y Barva, en los cuales estos Municipios solicitan de manera informal la colaboración de nuestra Policía Municipal dada su experiencia en distintos temas, al momento de intentar gestionar un convenio formal dichos Municipios no se interesan más en formalizar la ayuda mutua  por medio de Convenios, máxime cuando se les solicita que nos presenten una propuesta formal para nosotros analizarla desde el punto de vista legal y presupuestario, todo esto ha dado al traste a que por el momento no se firmen los citados convenios. Recientemente y mediante oficio DSC-358-2018 del 03 de </w:t>
      </w:r>
      <w:r w:rsidR="00A033A4" w:rsidRPr="00AE79EE">
        <w:rPr>
          <w:rFonts w:ascii="Georgia" w:hAnsi="Georgia" w:cs="Arial"/>
        </w:rPr>
        <w:t>octubre</w:t>
      </w:r>
      <w:r w:rsidRPr="00AE79EE">
        <w:rPr>
          <w:rFonts w:ascii="Georgia" w:hAnsi="Georgia" w:cs="Arial"/>
        </w:rPr>
        <w:t xml:space="preserve"> 2018, se remitió un borrador de convenio para el monitoreo mutuo de </w:t>
      </w:r>
      <w:r w:rsidR="001D04E6" w:rsidRPr="00AE79EE">
        <w:rPr>
          <w:rFonts w:ascii="Georgia" w:hAnsi="Georgia" w:cs="Arial"/>
        </w:rPr>
        <w:t xml:space="preserve">cámaras </w:t>
      </w:r>
      <w:r w:rsidR="001D04E6">
        <w:rPr>
          <w:rFonts w:ascii="Georgia" w:hAnsi="Georgia" w:cs="Arial"/>
        </w:rPr>
        <w:t xml:space="preserve">con la Municipalidad de San Jose, luego del </w:t>
      </w:r>
      <w:r w:rsidRPr="00AE79EE">
        <w:rPr>
          <w:rFonts w:ascii="Georgia" w:hAnsi="Georgia" w:cs="Arial"/>
        </w:rPr>
        <w:t xml:space="preserve">análisis y valoración y según el Departamento Legal se le deben </w:t>
      </w:r>
      <w:r w:rsidR="002F3F7E" w:rsidRPr="00AE79EE">
        <w:rPr>
          <w:rFonts w:ascii="Georgia" w:hAnsi="Georgia" w:cs="Arial"/>
        </w:rPr>
        <w:t xml:space="preserve">hacer </w:t>
      </w:r>
      <w:r w:rsidR="002F3F7E">
        <w:rPr>
          <w:rFonts w:ascii="Georgia" w:hAnsi="Georgia" w:cs="Arial"/>
        </w:rPr>
        <w:t>algunas</w:t>
      </w:r>
      <w:r w:rsidRPr="00AE79EE">
        <w:rPr>
          <w:rFonts w:ascii="Georgia" w:hAnsi="Georgia" w:cs="Arial"/>
        </w:rPr>
        <w:t xml:space="preserve"> modificaciones,</w:t>
      </w:r>
      <w:r w:rsidR="001D04E6">
        <w:rPr>
          <w:rFonts w:ascii="Georgia" w:hAnsi="Georgia" w:cs="Arial"/>
        </w:rPr>
        <w:t xml:space="preserve"> las cuales se trabajan</w:t>
      </w:r>
      <w:r w:rsidR="001D04E6" w:rsidRPr="00AE79EE">
        <w:rPr>
          <w:rFonts w:ascii="Georgia" w:hAnsi="Georgia" w:cs="Arial"/>
        </w:rPr>
        <w:t xml:space="preserve"> actualmente</w:t>
      </w:r>
      <w:r w:rsidRPr="00AE79EE">
        <w:rPr>
          <w:rFonts w:ascii="Georgia" w:hAnsi="Georgia" w:cs="Arial"/>
        </w:rPr>
        <w:t>. Por distintas razones sobre todo presupuestarias, los Municipios vecinos se ven limitados en su actuar y esto ha sido el principal inconveniente para que se firmen estos convenios</w:t>
      </w:r>
      <w:r w:rsidR="001D04E6">
        <w:rPr>
          <w:rFonts w:ascii="Georgia" w:hAnsi="Georgia" w:cs="Arial"/>
        </w:rPr>
        <w:t>.</w:t>
      </w:r>
    </w:p>
    <w:p w:rsidR="00F44A1D" w:rsidRDefault="00F44A1D" w:rsidP="00F4789D">
      <w:pPr>
        <w:spacing w:line="360" w:lineRule="auto"/>
        <w:jc w:val="center"/>
        <w:rPr>
          <w:rFonts w:ascii="Georgia" w:hAnsi="Georgia" w:cs="Arial"/>
          <w:b/>
          <w:u w:val="single"/>
        </w:rPr>
      </w:pPr>
    </w:p>
    <w:p w:rsidR="00F44A1D" w:rsidRDefault="00F44A1D"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B75BC2" w:rsidRDefault="00B75BC2" w:rsidP="00F4789D">
      <w:pPr>
        <w:spacing w:line="360" w:lineRule="auto"/>
        <w:jc w:val="center"/>
        <w:rPr>
          <w:rFonts w:ascii="Georgia" w:hAnsi="Georgia" w:cs="Arial"/>
          <w:b/>
          <w:u w:val="single"/>
        </w:rPr>
      </w:pPr>
    </w:p>
    <w:p w:rsidR="00F4789D" w:rsidRDefault="00F4789D" w:rsidP="00F4789D">
      <w:pPr>
        <w:spacing w:line="360" w:lineRule="auto"/>
        <w:jc w:val="center"/>
        <w:rPr>
          <w:rFonts w:ascii="Georgia" w:hAnsi="Georgia" w:cs="Arial"/>
          <w:b/>
          <w:u w:val="single"/>
        </w:rPr>
      </w:pPr>
    </w:p>
    <w:p w:rsidR="001D04E6" w:rsidRDefault="001D04E6" w:rsidP="00F4789D">
      <w:pPr>
        <w:spacing w:line="360" w:lineRule="auto"/>
        <w:jc w:val="center"/>
        <w:rPr>
          <w:rFonts w:ascii="Georgia" w:hAnsi="Georgia" w:cs="Arial"/>
          <w:b/>
          <w:u w:val="single"/>
        </w:rPr>
      </w:pPr>
    </w:p>
    <w:p w:rsidR="005F204C" w:rsidRPr="00400CEA" w:rsidRDefault="005F204C" w:rsidP="00F4789D">
      <w:pPr>
        <w:spacing w:line="360" w:lineRule="auto"/>
        <w:jc w:val="center"/>
        <w:rPr>
          <w:rFonts w:ascii="Georgia" w:hAnsi="Georgia" w:cs="Arial"/>
          <w:b/>
          <w:u w:val="single"/>
        </w:rPr>
      </w:pPr>
      <w:r w:rsidRPr="00400CEA">
        <w:rPr>
          <w:rFonts w:ascii="Georgia" w:hAnsi="Georgia" w:cs="Arial"/>
          <w:b/>
          <w:u w:val="single"/>
        </w:rPr>
        <w:lastRenderedPageBreak/>
        <w:t>PROGRAMA NO.3</w:t>
      </w:r>
    </w:p>
    <w:p w:rsidR="005F204C" w:rsidRDefault="005F204C" w:rsidP="00F4789D">
      <w:pPr>
        <w:spacing w:line="360" w:lineRule="auto"/>
        <w:jc w:val="both"/>
        <w:rPr>
          <w:rFonts w:ascii="Georgia" w:hAnsi="Georgia" w:cs="Arial"/>
        </w:rPr>
      </w:pPr>
      <w:r w:rsidRPr="00400CEA">
        <w:rPr>
          <w:rFonts w:ascii="Georgia" w:hAnsi="Georgia" w:cs="Arial"/>
        </w:rPr>
        <w:t xml:space="preserve">Del total de </w:t>
      </w:r>
      <w:r w:rsidR="00D8775F">
        <w:rPr>
          <w:rFonts w:ascii="Georgia" w:hAnsi="Georgia" w:cs="Arial"/>
        </w:rPr>
        <w:t>79</w:t>
      </w:r>
      <w:r w:rsidRPr="00400CEA">
        <w:rPr>
          <w:rFonts w:ascii="Georgia" w:hAnsi="Georgia" w:cs="Arial"/>
        </w:rPr>
        <w:t xml:space="preserve"> metas formuladas para este programa se </w:t>
      </w:r>
      <w:r w:rsidR="007B714E" w:rsidRPr="00400CEA">
        <w:rPr>
          <w:rFonts w:ascii="Georgia" w:hAnsi="Georgia" w:cs="Arial"/>
        </w:rPr>
        <w:t>programó la</w:t>
      </w:r>
      <w:r w:rsidRPr="00400CEA">
        <w:rPr>
          <w:rFonts w:ascii="Georgia" w:hAnsi="Georgia" w:cs="Arial"/>
        </w:rPr>
        <w:t xml:space="preserve"> ejecución del </w:t>
      </w:r>
      <w:r w:rsidR="00D8775F">
        <w:rPr>
          <w:rFonts w:ascii="Georgia" w:hAnsi="Georgia" w:cs="Arial"/>
        </w:rPr>
        <w:t>21</w:t>
      </w:r>
      <w:r w:rsidRPr="00400CEA">
        <w:rPr>
          <w:rFonts w:ascii="Georgia" w:hAnsi="Georgia" w:cs="Arial"/>
        </w:rPr>
        <w:t xml:space="preserve">% durante el I </w:t>
      </w:r>
      <w:r w:rsidR="00BF4F03" w:rsidRPr="00400CEA">
        <w:rPr>
          <w:rFonts w:ascii="Georgia" w:hAnsi="Georgia" w:cs="Arial"/>
        </w:rPr>
        <w:t>semestre y</w:t>
      </w:r>
      <w:r w:rsidRPr="00400CEA">
        <w:rPr>
          <w:rFonts w:ascii="Georgia" w:hAnsi="Georgia" w:cs="Arial"/>
        </w:rPr>
        <w:t xml:space="preserve"> un</w:t>
      </w:r>
      <w:r w:rsidR="000B774B">
        <w:rPr>
          <w:rFonts w:ascii="Georgia" w:hAnsi="Georgia" w:cs="Arial"/>
        </w:rPr>
        <w:t xml:space="preserve"> </w:t>
      </w:r>
      <w:r w:rsidR="00D8775F">
        <w:rPr>
          <w:rFonts w:ascii="Georgia" w:hAnsi="Georgia" w:cs="Arial"/>
        </w:rPr>
        <w:t>79</w:t>
      </w:r>
      <w:r w:rsidRPr="00400CEA">
        <w:rPr>
          <w:rFonts w:ascii="Georgia" w:hAnsi="Georgia" w:cs="Arial"/>
        </w:rPr>
        <w:t xml:space="preserve">% durante el II semestre del </w:t>
      </w:r>
      <w:r w:rsidR="00BF4F03" w:rsidRPr="00400CEA">
        <w:rPr>
          <w:rFonts w:ascii="Georgia" w:hAnsi="Georgia" w:cs="Arial"/>
        </w:rPr>
        <w:t>año 201</w:t>
      </w:r>
      <w:r w:rsidR="00F44A1D">
        <w:rPr>
          <w:rFonts w:ascii="Georgia" w:hAnsi="Georgia" w:cs="Arial"/>
        </w:rPr>
        <w:t>8</w:t>
      </w:r>
      <w:r w:rsidR="00592FAA">
        <w:rPr>
          <w:rFonts w:ascii="Georgia" w:hAnsi="Georgia" w:cs="Arial"/>
        </w:rPr>
        <w:t>,</w:t>
      </w:r>
      <w:r w:rsidRPr="00400CEA">
        <w:rPr>
          <w:rFonts w:ascii="Georgia" w:hAnsi="Georgia" w:cs="Arial"/>
        </w:rPr>
        <w:t xml:space="preserve"> alcanzando </w:t>
      </w:r>
      <w:r w:rsidR="00BF4F03" w:rsidRPr="00400CEA">
        <w:rPr>
          <w:rFonts w:ascii="Georgia" w:hAnsi="Georgia" w:cs="Arial"/>
        </w:rPr>
        <w:t xml:space="preserve">un </w:t>
      </w:r>
      <w:r w:rsidR="00D8775F">
        <w:rPr>
          <w:rFonts w:ascii="Georgia" w:hAnsi="Georgia" w:cs="Arial"/>
        </w:rPr>
        <w:t>9</w:t>
      </w:r>
      <w:r w:rsidR="002C7AB0">
        <w:rPr>
          <w:rFonts w:ascii="Georgia" w:hAnsi="Georgia" w:cs="Arial"/>
        </w:rPr>
        <w:t>0</w:t>
      </w:r>
      <w:r w:rsidRPr="00400CEA">
        <w:rPr>
          <w:rFonts w:ascii="Georgia" w:hAnsi="Georgia" w:cs="Arial"/>
        </w:rPr>
        <w:t xml:space="preserve">% de cumplimiento.  </w:t>
      </w:r>
    </w:p>
    <w:p w:rsidR="00286BB0" w:rsidRPr="00400CEA" w:rsidRDefault="00286BB0" w:rsidP="00F4789D">
      <w:pPr>
        <w:spacing w:line="360" w:lineRule="auto"/>
        <w:jc w:val="both"/>
        <w:rPr>
          <w:rFonts w:ascii="Georgia" w:hAnsi="Georgia" w:cs="Arial"/>
        </w:rPr>
      </w:pPr>
      <w:r>
        <w:rPr>
          <w:rFonts w:ascii="Georgia" w:hAnsi="Georgia" w:cs="Arial"/>
        </w:rPr>
        <w:t xml:space="preserve">Existen varios proyectos cuyo cumplimiento estaba programado parcial o totalmente en el I semestre, los cuales quedaron ejecutados en su totalidad durante el II semestre, sin </w:t>
      </w:r>
      <w:r w:rsidR="008476B7">
        <w:rPr>
          <w:rFonts w:ascii="Georgia" w:hAnsi="Georgia" w:cs="Arial"/>
        </w:rPr>
        <w:t>embargo,</w:t>
      </w:r>
      <w:r>
        <w:rPr>
          <w:rFonts w:ascii="Georgia" w:hAnsi="Georgia" w:cs="Arial"/>
        </w:rPr>
        <w:t xml:space="preserve"> por la estructura de la matriz de planificación, dicho cumplimiento no queda reflejado en el cumplimiento total del programa, solamente se refleja en la columna que indica el resultado del indicador de eficacia en el cumplimiento de metas.</w:t>
      </w:r>
    </w:p>
    <w:p w:rsidR="005F204C" w:rsidRDefault="005F204C" w:rsidP="00F4789D">
      <w:pPr>
        <w:spacing w:line="360" w:lineRule="auto"/>
        <w:jc w:val="both"/>
        <w:rPr>
          <w:rFonts w:ascii="Georgia" w:hAnsi="Georgia" w:cs="Arial"/>
        </w:rPr>
      </w:pPr>
      <w:r w:rsidRPr="00400CEA">
        <w:rPr>
          <w:rFonts w:ascii="Georgia" w:hAnsi="Georgia" w:cs="Arial"/>
        </w:rPr>
        <w:t>Dentro de las metas que originaron la variación entre lo programado y lo ejecutado se encuentran las siguientes:</w:t>
      </w:r>
    </w:p>
    <w:p w:rsidR="002D025B" w:rsidRDefault="00BF4F03" w:rsidP="00F4789D">
      <w:pPr>
        <w:spacing w:line="360" w:lineRule="auto"/>
        <w:jc w:val="both"/>
        <w:rPr>
          <w:rFonts w:ascii="Georgia" w:hAnsi="Georgia" w:cs="Arial"/>
          <w:b/>
        </w:rPr>
      </w:pPr>
      <w:r w:rsidRPr="00BF4F03">
        <w:rPr>
          <w:rFonts w:ascii="Georgia" w:hAnsi="Georgia" w:cs="Arial"/>
          <w:b/>
        </w:rPr>
        <w:t>Meta No.</w:t>
      </w:r>
      <w:r w:rsidR="00B2730C" w:rsidRPr="00B2730C">
        <w:t xml:space="preserve"> </w:t>
      </w:r>
      <w:r w:rsidR="00B2730C" w:rsidRPr="00B2730C">
        <w:rPr>
          <w:rFonts w:ascii="Georgia" w:hAnsi="Georgia" w:cs="Arial"/>
          <w:b/>
        </w:rPr>
        <w:t>3.01</w:t>
      </w:r>
      <w:r w:rsidR="002D025B">
        <w:rPr>
          <w:rFonts w:ascii="Georgia" w:hAnsi="Georgia" w:cs="Arial"/>
          <w:b/>
        </w:rPr>
        <w:t>:</w:t>
      </w:r>
      <w:r w:rsidR="002D025B" w:rsidRPr="002D025B">
        <w:t xml:space="preserve"> </w:t>
      </w:r>
      <w:r w:rsidR="002D025B" w:rsidRPr="002D025B">
        <w:rPr>
          <w:rFonts w:ascii="Georgia" w:hAnsi="Georgia" w:cs="Arial"/>
          <w:b/>
        </w:rPr>
        <w:t>3.01</w:t>
      </w:r>
      <w:r w:rsidR="002D025B" w:rsidRPr="002D025B">
        <w:rPr>
          <w:rFonts w:ascii="Georgia" w:hAnsi="Georgia" w:cs="Arial"/>
          <w:b/>
        </w:rPr>
        <w:tab/>
        <w:t>Cumplir al 100% de las actividades programadas por la Dirección Técnica para el año 2018, con el fin de fiscalizar el proceso de urbanismo y dirigir desarrollo y mejoramiento de las obras de infraestructura pública Municipal y áreas públicas.</w:t>
      </w:r>
    </w:p>
    <w:p w:rsidR="00BF4F03" w:rsidRDefault="002D025B" w:rsidP="00F4789D">
      <w:pPr>
        <w:spacing w:line="360" w:lineRule="auto"/>
        <w:jc w:val="both"/>
        <w:rPr>
          <w:rFonts w:ascii="Georgia" w:hAnsi="Georgia"/>
          <w:b/>
          <w:u w:val="single"/>
        </w:rPr>
      </w:pPr>
      <w:r w:rsidRPr="00A23FB7">
        <w:rPr>
          <w:rFonts w:ascii="Georgia" w:hAnsi="Georgia"/>
          <w:b/>
          <w:u w:val="single"/>
        </w:rPr>
        <w:t xml:space="preserve"> </w:t>
      </w:r>
      <w:r w:rsidR="00BF4F03" w:rsidRPr="00A23FB7">
        <w:rPr>
          <w:rFonts w:ascii="Georgia" w:hAnsi="Georgia"/>
          <w:b/>
          <w:u w:val="single"/>
        </w:rPr>
        <w:t>Justificación de la variación</w:t>
      </w:r>
    </w:p>
    <w:p w:rsidR="00511E24" w:rsidRPr="00EE4FB4" w:rsidRDefault="00511E24" w:rsidP="00511E24">
      <w:pPr>
        <w:spacing w:line="360" w:lineRule="auto"/>
        <w:jc w:val="both"/>
        <w:rPr>
          <w:rFonts w:ascii="Georgia" w:hAnsi="Georgia"/>
        </w:rPr>
      </w:pPr>
      <w:r w:rsidRPr="00AD1B93">
        <w:rPr>
          <w:rFonts w:ascii="Georgia" w:hAnsi="Georgia"/>
        </w:rPr>
        <w:t>Dentro de las metas programadas se encontraba el desarrollo de una evalua</w:t>
      </w:r>
      <w:r w:rsidR="00F56C90">
        <w:rPr>
          <w:rFonts w:ascii="Georgia" w:hAnsi="Georgia"/>
        </w:rPr>
        <w:t>ción bianual sobre las capacidad</w:t>
      </w:r>
      <w:r w:rsidRPr="00AD1B93">
        <w:rPr>
          <w:rFonts w:ascii="Georgia" w:hAnsi="Georgia"/>
        </w:rPr>
        <w:t>es municipales para la gestión del riesgo de desastres, sin embargo, hubo un atraso debido a que se realizó un análisis e investigación para poder establecer las especificaciones técnicas</w:t>
      </w:r>
      <w:r>
        <w:rPr>
          <w:rFonts w:ascii="Georgia" w:hAnsi="Georgia"/>
        </w:rPr>
        <w:t xml:space="preserve">, por lo que la evaluación se realizó durante el II semestre, sin </w:t>
      </w:r>
      <w:r w:rsidR="004E71F2">
        <w:rPr>
          <w:rFonts w:ascii="Georgia" w:hAnsi="Georgia"/>
        </w:rPr>
        <w:t>embargo,</w:t>
      </w:r>
      <w:r>
        <w:rPr>
          <w:rFonts w:ascii="Georgia" w:hAnsi="Georgia"/>
        </w:rPr>
        <w:t xml:space="preserve"> por la estructura de la matriz de la Contraloría no se puede reflejar el cumplimiento. </w:t>
      </w:r>
      <w:r w:rsidRPr="00AD1B93">
        <w:rPr>
          <w:rFonts w:ascii="Georgia" w:hAnsi="Georgia"/>
        </w:rPr>
        <w:t xml:space="preserve"> </w:t>
      </w:r>
      <w:r>
        <w:rPr>
          <w:rFonts w:ascii="Georgia" w:hAnsi="Georgia"/>
        </w:rPr>
        <w:t xml:space="preserve">Adicionalmente se tenía programado concluir el levantamiento topográfico del sistema de alcantarillado pluvial, sin </w:t>
      </w:r>
      <w:r w:rsidR="004E71F2">
        <w:rPr>
          <w:rFonts w:ascii="Georgia" w:hAnsi="Georgia"/>
        </w:rPr>
        <w:t>embargo,</w:t>
      </w:r>
      <w:r>
        <w:rPr>
          <w:rFonts w:ascii="Georgia" w:hAnsi="Georgia"/>
        </w:rPr>
        <w:t xml:space="preserve"> por la época lluviosa el mismo se terminará durante los primeros meses del 2019.</w:t>
      </w:r>
    </w:p>
    <w:p w:rsidR="003D6861" w:rsidRPr="003D6861" w:rsidRDefault="003D6861" w:rsidP="00F4789D">
      <w:pPr>
        <w:spacing w:line="360" w:lineRule="auto"/>
        <w:jc w:val="both"/>
        <w:rPr>
          <w:rFonts w:ascii="Georgia" w:hAnsi="Georgia"/>
        </w:rPr>
      </w:pPr>
    </w:p>
    <w:p w:rsidR="00D12C75" w:rsidRPr="00345C44" w:rsidRDefault="00615494" w:rsidP="00F4789D">
      <w:pPr>
        <w:spacing w:line="360" w:lineRule="auto"/>
        <w:jc w:val="both"/>
        <w:rPr>
          <w:rFonts w:ascii="Georgia" w:hAnsi="Georgia" w:cs="Arial"/>
          <w:b/>
        </w:rPr>
      </w:pPr>
      <w:bookmarkStart w:id="0" w:name="_Hlk535409521"/>
      <w:r w:rsidRPr="00345C44">
        <w:rPr>
          <w:rFonts w:ascii="Georgia" w:hAnsi="Georgia" w:cs="Arial"/>
          <w:b/>
        </w:rPr>
        <w:t xml:space="preserve">Meta No. </w:t>
      </w:r>
      <w:r w:rsidR="00247010" w:rsidRPr="00345C44">
        <w:rPr>
          <w:rFonts w:ascii="Georgia" w:hAnsi="Georgia" w:cs="Arial"/>
          <w:b/>
        </w:rPr>
        <w:t>3.03</w:t>
      </w:r>
      <w:r w:rsidR="00247010" w:rsidRPr="00345C44">
        <w:rPr>
          <w:rFonts w:ascii="Georgia" w:hAnsi="Georgia" w:cs="Arial"/>
          <w:b/>
        </w:rPr>
        <w:tab/>
        <w:t>Recarpeteo de 15 km de vías del cantón central de Heredia durante el año 2018 con recursos de la Ley 8114</w:t>
      </w:r>
      <w:r w:rsidR="00D704DA" w:rsidRPr="00345C44">
        <w:rPr>
          <w:rFonts w:ascii="Georgia" w:hAnsi="Georgia" w:cs="Arial"/>
          <w:b/>
        </w:rPr>
        <w:t>.</w:t>
      </w:r>
    </w:p>
    <w:p w:rsidR="00615494" w:rsidRDefault="00615494" w:rsidP="00F4789D">
      <w:pPr>
        <w:spacing w:line="360" w:lineRule="auto"/>
        <w:jc w:val="both"/>
        <w:rPr>
          <w:rFonts w:ascii="Georgia" w:hAnsi="Georgia"/>
          <w:b/>
          <w:u w:val="single"/>
        </w:rPr>
      </w:pPr>
      <w:r w:rsidRPr="00345C44">
        <w:rPr>
          <w:rFonts w:ascii="Georgia" w:hAnsi="Georgia"/>
          <w:b/>
          <w:u w:val="single"/>
        </w:rPr>
        <w:t>Justificación de la variación</w:t>
      </w:r>
    </w:p>
    <w:p w:rsidR="00345C44" w:rsidRPr="00345C44" w:rsidRDefault="006434E7" w:rsidP="00F4789D">
      <w:pPr>
        <w:spacing w:line="360" w:lineRule="auto"/>
        <w:jc w:val="both"/>
        <w:rPr>
          <w:rFonts w:ascii="Georgia" w:hAnsi="Georgia"/>
        </w:rPr>
      </w:pPr>
      <w:r>
        <w:rPr>
          <w:rFonts w:ascii="Georgia" w:hAnsi="Georgia"/>
        </w:rPr>
        <w:t>Esta meta se ejecutó en un 85%, la misma</w:t>
      </w:r>
      <w:r w:rsidR="00345C44" w:rsidRPr="00345C44">
        <w:rPr>
          <w:rFonts w:ascii="Georgia" w:hAnsi="Georgia"/>
        </w:rPr>
        <w:t xml:space="preserve"> no se logró un 100% ya que Hacienda no hizo el giro total de los recursos.</w:t>
      </w:r>
    </w:p>
    <w:p w:rsidR="0093480A" w:rsidRDefault="0093480A" w:rsidP="00F4789D">
      <w:pPr>
        <w:spacing w:after="0" w:line="360" w:lineRule="auto"/>
        <w:jc w:val="both"/>
        <w:rPr>
          <w:rFonts w:ascii="Georgia" w:hAnsi="Georgia" w:cs="Arial"/>
          <w:b/>
        </w:rPr>
      </w:pPr>
    </w:p>
    <w:p w:rsidR="00D704DA" w:rsidRPr="00D704DA" w:rsidRDefault="00A94113" w:rsidP="00D704DA">
      <w:pPr>
        <w:spacing w:line="360" w:lineRule="auto"/>
        <w:jc w:val="both"/>
        <w:rPr>
          <w:rFonts w:ascii="Georgia" w:hAnsi="Georgia" w:cs="Arial"/>
          <w:b/>
        </w:rPr>
      </w:pPr>
      <w:r w:rsidRPr="00F56C90">
        <w:rPr>
          <w:rFonts w:ascii="Georgia" w:hAnsi="Georgia" w:cs="Arial"/>
          <w:b/>
        </w:rPr>
        <w:t xml:space="preserve">Meta No. </w:t>
      </w:r>
      <w:r w:rsidR="00D704DA" w:rsidRPr="00F56C90">
        <w:rPr>
          <w:rFonts w:ascii="Georgia" w:hAnsi="Georgia" w:cs="Arial"/>
          <w:b/>
        </w:rPr>
        <w:t>3.12</w:t>
      </w:r>
      <w:r w:rsidR="00D704DA" w:rsidRPr="00F56C90">
        <w:rPr>
          <w:rFonts w:ascii="Georgia" w:hAnsi="Georgia" w:cs="Arial"/>
          <w:b/>
        </w:rPr>
        <w:tab/>
        <w:t xml:space="preserve">"Estudios, Diseño y Construcción de obra de contención en Talud de Urbanización San </w:t>
      </w:r>
      <w:r w:rsidR="00F56C90" w:rsidRPr="00F56C90">
        <w:rPr>
          <w:rFonts w:ascii="Georgia" w:hAnsi="Georgia" w:cs="Arial"/>
          <w:b/>
        </w:rPr>
        <w:t>Fernando (</w:t>
      </w:r>
      <w:r w:rsidR="00D704DA" w:rsidRPr="00F56C90">
        <w:rPr>
          <w:rFonts w:ascii="Georgia" w:hAnsi="Georgia" w:cs="Arial"/>
          <w:b/>
        </w:rPr>
        <w:t>MP2-2018)</w:t>
      </w:r>
    </w:p>
    <w:bookmarkEnd w:id="0"/>
    <w:p w:rsidR="008D262E" w:rsidRDefault="008D262E" w:rsidP="00F4789D">
      <w:pPr>
        <w:spacing w:line="360" w:lineRule="auto"/>
        <w:jc w:val="both"/>
        <w:rPr>
          <w:rFonts w:ascii="Georgia" w:hAnsi="Georgia"/>
          <w:b/>
          <w:u w:val="single"/>
        </w:rPr>
      </w:pPr>
      <w:r w:rsidRPr="00A23FB7">
        <w:rPr>
          <w:rFonts w:ascii="Georgia" w:hAnsi="Georgia"/>
          <w:b/>
          <w:u w:val="single"/>
        </w:rPr>
        <w:t>Justificación de la variación</w:t>
      </w:r>
    </w:p>
    <w:p w:rsidR="00F56C90" w:rsidRPr="00F56C90" w:rsidRDefault="00F56C90" w:rsidP="00F4789D">
      <w:pPr>
        <w:spacing w:line="360" w:lineRule="auto"/>
        <w:jc w:val="both"/>
        <w:rPr>
          <w:rFonts w:ascii="Georgia" w:hAnsi="Georgia"/>
        </w:rPr>
      </w:pPr>
      <w:r w:rsidRPr="00F56C90">
        <w:rPr>
          <w:rFonts w:ascii="Georgia" w:hAnsi="Georgia"/>
        </w:rPr>
        <w:t>Este proyecto inicialmente se atrasó porque fue apelado ante la Contraloría General de la Republica</w:t>
      </w:r>
      <w:r>
        <w:rPr>
          <w:rFonts w:ascii="Georgia" w:hAnsi="Georgia"/>
        </w:rPr>
        <w:t>, r</w:t>
      </w:r>
      <w:r w:rsidRPr="00F56C90">
        <w:rPr>
          <w:rFonts w:ascii="Georgia" w:hAnsi="Georgia"/>
        </w:rPr>
        <w:t>azón por la cual que al otorgar la Orden de Inicio la misma estaba para entregar el proyecto en enero del 201</w:t>
      </w:r>
      <w:r>
        <w:rPr>
          <w:rFonts w:ascii="Georgia" w:hAnsi="Georgia"/>
        </w:rPr>
        <w:t>9.  Al 31 de diciembre tiene una ejecución de un 95%</w:t>
      </w:r>
    </w:p>
    <w:p w:rsidR="00F56C90" w:rsidRDefault="00F56C90" w:rsidP="00F4789D">
      <w:pPr>
        <w:spacing w:line="360" w:lineRule="auto"/>
        <w:jc w:val="both"/>
        <w:rPr>
          <w:rFonts w:ascii="Georgia" w:hAnsi="Georgia" w:cs="Arial"/>
          <w:b/>
          <w:highlight w:val="yellow"/>
        </w:rPr>
      </w:pPr>
      <w:bookmarkStart w:id="1" w:name="_Hlk535409541"/>
    </w:p>
    <w:p w:rsidR="00D12C75" w:rsidRDefault="00BB163D" w:rsidP="00F4789D">
      <w:pPr>
        <w:spacing w:line="360" w:lineRule="auto"/>
        <w:jc w:val="both"/>
        <w:rPr>
          <w:rFonts w:ascii="Georgia" w:hAnsi="Georgia" w:cs="Arial"/>
          <w:b/>
        </w:rPr>
      </w:pPr>
      <w:r w:rsidRPr="00F56C90">
        <w:rPr>
          <w:rFonts w:ascii="Georgia" w:hAnsi="Georgia" w:cs="Arial"/>
          <w:b/>
        </w:rPr>
        <w:lastRenderedPageBreak/>
        <w:t xml:space="preserve">Meta No. </w:t>
      </w:r>
      <w:r w:rsidR="00D704DA" w:rsidRPr="00F56C90">
        <w:rPr>
          <w:rFonts w:ascii="Georgia" w:hAnsi="Georgia" w:cs="Arial"/>
          <w:b/>
        </w:rPr>
        <w:t>3.15</w:t>
      </w:r>
      <w:r w:rsidR="00D704DA" w:rsidRPr="00F56C90">
        <w:rPr>
          <w:rFonts w:ascii="Georgia" w:hAnsi="Georgia" w:cs="Arial"/>
          <w:b/>
        </w:rPr>
        <w:tab/>
        <w:t xml:space="preserve">Remodelación, restauración y mobiliario de al menos </w:t>
      </w:r>
      <w:r w:rsidR="002F3F7E" w:rsidRPr="00F56C90">
        <w:rPr>
          <w:rFonts w:ascii="Georgia" w:hAnsi="Georgia" w:cs="Arial"/>
          <w:b/>
        </w:rPr>
        <w:t>12 áreas</w:t>
      </w:r>
      <w:r w:rsidR="00D704DA" w:rsidRPr="00F56C90">
        <w:rPr>
          <w:rFonts w:ascii="Georgia" w:hAnsi="Georgia" w:cs="Arial"/>
          <w:b/>
        </w:rPr>
        <w:t xml:space="preserve"> públicas en varios lugares del Cantón de Heredia</w:t>
      </w:r>
    </w:p>
    <w:bookmarkEnd w:id="1"/>
    <w:p w:rsidR="00BB163D" w:rsidRDefault="00BB163D" w:rsidP="00F4789D">
      <w:pPr>
        <w:spacing w:line="360" w:lineRule="auto"/>
        <w:jc w:val="both"/>
        <w:rPr>
          <w:rFonts w:ascii="Georgia" w:hAnsi="Georgia"/>
          <w:b/>
          <w:u w:val="single"/>
        </w:rPr>
      </w:pPr>
      <w:r w:rsidRPr="00A23FB7">
        <w:rPr>
          <w:rFonts w:ascii="Georgia" w:hAnsi="Georgia"/>
          <w:b/>
          <w:u w:val="single"/>
        </w:rPr>
        <w:t>Justificación de la variación</w:t>
      </w:r>
    </w:p>
    <w:p w:rsidR="00566542" w:rsidRPr="00566542" w:rsidRDefault="00F56C90" w:rsidP="00F4789D">
      <w:pPr>
        <w:spacing w:line="360" w:lineRule="auto"/>
        <w:jc w:val="both"/>
        <w:rPr>
          <w:rFonts w:ascii="Georgia" w:hAnsi="Georgia" w:cs="Arial"/>
        </w:rPr>
      </w:pPr>
      <w:r>
        <w:rPr>
          <w:rFonts w:ascii="Georgia" w:hAnsi="Georgia" w:cs="Arial"/>
        </w:rPr>
        <w:t xml:space="preserve">Este proyecto tiene una ejecución de un 95%, se </w:t>
      </w:r>
      <w:r w:rsidRPr="00F56C90">
        <w:rPr>
          <w:rFonts w:ascii="Georgia" w:hAnsi="Georgia" w:cs="Arial"/>
        </w:rPr>
        <w:t>debió ampliar el plazo de entrega por atrasos producto de lluvias, lo que afecto la programación.</w:t>
      </w:r>
    </w:p>
    <w:p w:rsidR="007960AC" w:rsidRDefault="007960AC" w:rsidP="00F4789D">
      <w:pPr>
        <w:spacing w:after="0" w:line="360" w:lineRule="auto"/>
        <w:jc w:val="both"/>
        <w:rPr>
          <w:rFonts w:ascii="Georgia" w:hAnsi="Georgia" w:cs="Arial"/>
          <w:b/>
        </w:rPr>
      </w:pPr>
    </w:p>
    <w:p w:rsidR="00F4789D" w:rsidRDefault="007960AC" w:rsidP="00F4789D">
      <w:pPr>
        <w:spacing w:after="0" w:line="360" w:lineRule="auto"/>
        <w:jc w:val="both"/>
        <w:rPr>
          <w:rFonts w:ascii="Georgia" w:hAnsi="Georgia" w:cs="Arial"/>
          <w:b/>
        </w:rPr>
      </w:pPr>
      <w:r>
        <w:rPr>
          <w:rFonts w:ascii="Georgia" w:hAnsi="Georgia" w:cs="Arial"/>
          <w:b/>
        </w:rPr>
        <w:t>Meta No.</w:t>
      </w:r>
      <w:r w:rsidR="00534EA3" w:rsidRPr="00534EA3">
        <w:rPr>
          <w:rFonts w:ascii="Georgia" w:hAnsi="Georgia" w:cs="Arial"/>
          <w:b/>
        </w:rPr>
        <w:t>3.23</w:t>
      </w:r>
      <w:r w:rsidR="00534EA3" w:rsidRPr="00534EA3">
        <w:rPr>
          <w:rFonts w:ascii="Georgia" w:hAnsi="Georgia" w:cs="Arial"/>
          <w:b/>
        </w:rPr>
        <w:tab/>
        <w:t>Girar ¢620,771,12</w:t>
      </w:r>
      <w:r w:rsidR="00E73373">
        <w:rPr>
          <w:rFonts w:ascii="Georgia" w:hAnsi="Georgia" w:cs="Arial"/>
          <w:b/>
        </w:rPr>
        <w:t>3</w:t>
      </w:r>
      <w:r w:rsidR="00534EA3" w:rsidRPr="00534EA3">
        <w:rPr>
          <w:rFonts w:ascii="Georgia" w:hAnsi="Georgia" w:cs="Arial"/>
          <w:b/>
        </w:rPr>
        <w:t xml:space="preserve">,00 a Asociaciones de Desarrollo Integral y Especificas del Cantón </w:t>
      </w:r>
      <w:r w:rsidRPr="00534EA3">
        <w:rPr>
          <w:rFonts w:ascii="Georgia" w:hAnsi="Georgia" w:cs="Arial"/>
          <w:b/>
        </w:rPr>
        <w:t>de Heredia</w:t>
      </w:r>
      <w:r w:rsidR="00534EA3" w:rsidRPr="00534EA3">
        <w:rPr>
          <w:rFonts w:ascii="Georgia" w:hAnsi="Georgia" w:cs="Arial"/>
          <w:b/>
        </w:rPr>
        <w:t xml:space="preserve">   para la ejecución </w:t>
      </w:r>
      <w:r w:rsidRPr="00534EA3">
        <w:rPr>
          <w:rFonts w:ascii="Georgia" w:hAnsi="Georgia" w:cs="Arial"/>
          <w:b/>
        </w:rPr>
        <w:t>de proyectos</w:t>
      </w:r>
      <w:r w:rsidR="00534EA3" w:rsidRPr="00534EA3">
        <w:rPr>
          <w:rFonts w:ascii="Georgia" w:hAnsi="Georgia" w:cs="Arial"/>
          <w:b/>
        </w:rPr>
        <w:t xml:space="preserve"> de interés de las comunidades, asignados por medio del Proceso de Presupuesto Participativo.</w:t>
      </w:r>
    </w:p>
    <w:p w:rsidR="007960AC" w:rsidRDefault="007960AC" w:rsidP="007960AC">
      <w:pPr>
        <w:spacing w:line="360" w:lineRule="auto"/>
        <w:jc w:val="both"/>
        <w:rPr>
          <w:rFonts w:ascii="Georgia" w:hAnsi="Georgia"/>
          <w:b/>
          <w:u w:val="single"/>
        </w:rPr>
      </w:pPr>
    </w:p>
    <w:p w:rsidR="007960AC" w:rsidRDefault="007960AC" w:rsidP="007960AC">
      <w:pPr>
        <w:spacing w:line="360" w:lineRule="auto"/>
        <w:jc w:val="both"/>
        <w:rPr>
          <w:rFonts w:ascii="Georgia" w:hAnsi="Georgia"/>
          <w:b/>
          <w:u w:val="single"/>
        </w:rPr>
      </w:pPr>
      <w:r w:rsidRPr="00A23FB7">
        <w:rPr>
          <w:rFonts w:ascii="Georgia" w:hAnsi="Georgia"/>
          <w:b/>
          <w:u w:val="single"/>
        </w:rPr>
        <w:t>Justificación de la variación</w:t>
      </w:r>
    </w:p>
    <w:p w:rsidR="00F4789D" w:rsidRPr="007960AC" w:rsidRDefault="007960AC" w:rsidP="00F4789D">
      <w:pPr>
        <w:spacing w:after="0" w:line="360" w:lineRule="auto"/>
        <w:jc w:val="both"/>
        <w:rPr>
          <w:rFonts w:ascii="Georgia" w:hAnsi="Georgia" w:cs="Arial"/>
        </w:rPr>
      </w:pPr>
      <w:r w:rsidRPr="007960AC">
        <w:rPr>
          <w:rFonts w:ascii="Georgia" w:hAnsi="Georgia" w:cs="Arial"/>
        </w:rPr>
        <w:t xml:space="preserve">Se giró un 97% del total asignado, quedando pendiente el giro de las partidas de la ADI de Los Lagos por la suma de ¢9.376.140.00, ya que tenían problemas con una partida pendiente por lo que no podían tramitar la calificación de idoneidad, ADE Monte Rosa por ¢850.000.00 </w:t>
      </w:r>
      <w:r w:rsidR="00B12F5D">
        <w:rPr>
          <w:rFonts w:ascii="Georgia" w:hAnsi="Georgia" w:cs="Arial"/>
        </w:rPr>
        <w:t xml:space="preserve"> la cual no podía retirar porque tenían problemas con la personería jurídica </w:t>
      </w:r>
      <w:r w:rsidRPr="007960AC">
        <w:rPr>
          <w:rFonts w:ascii="Georgia" w:hAnsi="Georgia" w:cs="Arial"/>
        </w:rPr>
        <w:t>y ADE de Lagunilla por la suma de ¢5.788.200.00, que correspondía a un cambio de destino para la ADE de Arbol de Plata, el cual se aprobó a finales del mes de diciembre y como correspondía a un cambio de destinatario no había tiempo de hacer el trámite</w:t>
      </w:r>
      <w:r w:rsidR="00E73373">
        <w:rPr>
          <w:rFonts w:ascii="Georgia" w:hAnsi="Georgia" w:cs="Arial"/>
        </w:rPr>
        <w:t xml:space="preserve"> por medio de </w:t>
      </w:r>
      <w:r w:rsidRPr="007960AC">
        <w:rPr>
          <w:rFonts w:ascii="Georgia" w:hAnsi="Georgia" w:cs="Arial"/>
        </w:rPr>
        <w:t xml:space="preserve"> una modificación presupuestaria.</w:t>
      </w:r>
    </w:p>
    <w:p w:rsidR="00B12F5D" w:rsidRDefault="00B12F5D" w:rsidP="00F4789D">
      <w:pPr>
        <w:spacing w:after="0" w:line="360" w:lineRule="auto"/>
        <w:jc w:val="both"/>
        <w:rPr>
          <w:rFonts w:ascii="Georgia" w:hAnsi="Georgia" w:cs="Arial"/>
          <w:b/>
        </w:rPr>
      </w:pPr>
    </w:p>
    <w:p w:rsidR="00F4789D" w:rsidRDefault="00B12F5D" w:rsidP="00F4789D">
      <w:pPr>
        <w:spacing w:after="0" w:line="360" w:lineRule="auto"/>
        <w:jc w:val="both"/>
        <w:rPr>
          <w:rFonts w:ascii="Georgia" w:hAnsi="Georgia" w:cs="Arial"/>
          <w:b/>
        </w:rPr>
      </w:pPr>
      <w:r>
        <w:rPr>
          <w:rFonts w:ascii="Georgia" w:hAnsi="Georgia" w:cs="Arial"/>
          <w:b/>
        </w:rPr>
        <w:t>Meta No.</w:t>
      </w:r>
      <w:r w:rsidRPr="00B12F5D">
        <w:rPr>
          <w:rFonts w:ascii="Georgia" w:hAnsi="Georgia" w:cs="Arial"/>
          <w:b/>
        </w:rPr>
        <w:t>3.24</w:t>
      </w:r>
      <w:r w:rsidRPr="00B12F5D">
        <w:rPr>
          <w:rFonts w:ascii="Georgia" w:hAnsi="Georgia" w:cs="Arial"/>
          <w:b/>
        </w:rPr>
        <w:tab/>
      </w:r>
      <w:r w:rsidR="00F56C90" w:rsidRPr="00B12F5D">
        <w:rPr>
          <w:rFonts w:ascii="Georgia" w:hAnsi="Georgia" w:cs="Arial"/>
          <w:b/>
        </w:rPr>
        <w:t>Girar ¢</w:t>
      </w:r>
      <w:r w:rsidRPr="00B12F5D">
        <w:rPr>
          <w:rFonts w:ascii="Georgia" w:hAnsi="Georgia" w:cs="Arial"/>
          <w:b/>
        </w:rPr>
        <w:t>224,652,324,00 a Juntas de Educación y Administrativas de Escuelas y Colegios para la ejecución de proyectos de interés asignados por medio del Proceso de Presupuesto Participativo.</w:t>
      </w:r>
    </w:p>
    <w:p w:rsidR="00B12F5D" w:rsidRDefault="00B12F5D" w:rsidP="00B12F5D">
      <w:pPr>
        <w:spacing w:line="360" w:lineRule="auto"/>
        <w:jc w:val="both"/>
        <w:rPr>
          <w:rFonts w:ascii="Georgia" w:hAnsi="Georgia"/>
          <w:b/>
          <w:u w:val="single"/>
        </w:rPr>
      </w:pPr>
    </w:p>
    <w:p w:rsidR="00B12F5D" w:rsidRDefault="00B12F5D" w:rsidP="00B12F5D">
      <w:pPr>
        <w:spacing w:line="360" w:lineRule="auto"/>
        <w:jc w:val="both"/>
        <w:rPr>
          <w:rFonts w:ascii="Georgia" w:hAnsi="Georgia"/>
          <w:b/>
          <w:u w:val="single"/>
        </w:rPr>
      </w:pPr>
      <w:r w:rsidRPr="00A23FB7">
        <w:rPr>
          <w:rFonts w:ascii="Georgia" w:hAnsi="Georgia"/>
          <w:b/>
          <w:u w:val="single"/>
        </w:rPr>
        <w:t>Justificación de la variación</w:t>
      </w:r>
    </w:p>
    <w:p w:rsidR="00B12F5D" w:rsidRPr="00B12F5D" w:rsidRDefault="00B12F5D" w:rsidP="00F4789D">
      <w:pPr>
        <w:spacing w:after="0" w:line="360" w:lineRule="auto"/>
        <w:jc w:val="both"/>
        <w:rPr>
          <w:rFonts w:ascii="Georgia" w:hAnsi="Georgia" w:cs="Arial"/>
        </w:rPr>
      </w:pPr>
      <w:r w:rsidRPr="00B12F5D">
        <w:rPr>
          <w:rFonts w:ascii="Georgia" w:hAnsi="Georgia" w:cs="Arial"/>
        </w:rPr>
        <w:t xml:space="preserve">Se giró un 77% del total asignado, quedando pendiente el giro de la partida de la Junta de Educación de la Escuela la Puebla por ¢27.000.000.00 ya que tenía problemas con una liquidación </w:t>
      </w:r>
      <w:r>
        <w:rPr>
          <w:rFonts w:ascii="Georgia" w:hAnsi="Georgia" w:cs="Arial"/>
        </w:rPr>
        <w:t xml:space="preserve">y el giro a la Junta de Educación de la Escuela de Guararí </w:t>
      </w:r>
      <w:r w:rsidR="00E73373">
        <w:rPr>
          <w:rFonts w:ascii="Georgia" w:hAnsi="Georgia" w:cs="Arial"/>
        </w:rPr>
        <w:t xml:space="preserve">debido </w:t>
      </w:r>
      <w:r w:rsidR="00F56C90">
        <w:rPr>
          <w:rFonts w:ascii="Georgia" w:hAnsi="Georgia" w:cs="Arial"/>
        </w:rPr>
        <w:t>a que</w:t>
      </w:r>
      <w:r>
        <w:rPr>
          <w:rFonts w:ascii="Georgia" w:hAnsi="Georgia" w:cs="Arial"/>
        </w:rPr>
        <w:t xml:space="preserve"> tenían problemas con el nombramiento de la Junta.</w:t>
      </w:r>
    </w:p>
    <w:p w:rsidR="00F4789D" w:rsidRDefault="00F4789D" w:rsidP="00F4789D">
      <w:pPr>
        <w:spacing w:after="0" w:line="360" w:lineRule="auto"/>
        <w:jc w:val="both"/>
        <w:rPr>
          <w:rFonts w:ascii="Georgia" w:hAnsi="Georgia" w:cs="Arial"/>
          <w:b/>
        </w:rPr>
      </w:pPr>
    </w:p>
    <w:p w:rsidR="00615494" w:rsidRPr="00435586" w:rsidRDefault="00EA6308" w:rsidP="00F4789D">
      <w:pPr>
        <w:spacing w:line="360" w:lineRule="auto"/>
        <w:jc w:val="both"/>
        <w:rPr>
          <w:rFonts w:ascii="Georgia" w:hAnsi="Georgia" w:cs="Arial"/>
          <w:b/>
        </w:rPr>
      </w:pPr>
      <w:bookmarkStart w:id="2" w:name="_Hlk535409553"/>
      <w:r w:rsidRPr="00EA6308">
        <w:rPr>
          <w:rFonts w:ascii="Georgia" w:hAnsi="Georgia" w:cs="Arial"/>
          <w:b/>
        </w:rPr>
        <w:t>Meta No</w:t>
      </w:r>
      <w:r w:rsidR="007401C5">
        <w:rPr>
          <w:rFonts w:ascii="Georgia" w:hAnsi="Georgia" w:cs="Arial"/>
          <w:b/>
        </w:rPr>
        <w:t>.</w:t>
      </w:r>
      <w:r w:rsidR="007401C5" w:rsidRPr="00435586">
        <w:rPr>
          <w:rFonts w:ascii="Georgia" w:hAnsi="Georgia" w:cs="Arial"/>
          <w:b/>
        </w:rPr>
        <w:t xml:space="preserve"> </w:t>
      </w:r>
      <w:r w:rsidR="00435586" w:rsidRPr="00435586">
        <w:rPr>
          <w:rFonts w:ascii="Georgia" w:hAnsi="Georgia" w:cs="Arial"/>
          <w:b/>
        </w:rPr>
        <w:t>3.35</w:t>
      </w:r>
      <w:r w:rsidR="00435586" w:rsidRPr="00435586">
        <w:rPr>
          <w:rFonts w:ascii="Georgia" w:hAnsi="Georgia" w:cs="Arial"/>
          <w:b/>
        </w:rPr>
        <w:tab/>
        <w:t xml:space="preserve">Concluir la Construcción del segundo piso del salón comunal de </w:t>
      </w:r>
      <w:bookmarkEnd w:id="2"/>
      <w:r w:rsidR="002F3F7E" w:rsidRPr="00435586">
        <w:rPr>
          <w:rFonts w:ascii="Georgia" w:hAnsi="Georgia" w:cs="Arial"/>
          <w:b/>
        </w:rPr>
        <w:t>Cubujuquí (</w:t>
      </w:r>
      <w:r w:rsidR="00435586" w:rsidRPr="00435586">
        <w:rPr>
          <w:rFonts w:ascii="Georgia" w:hAnsi="Georgia" w:cs="Arial"/>
          <w:b/>
        </w:rPr>
        <w:t xml:space="preserve">Mod. POA </w:t>
      </w:r>
      <w:r w:rsidR="002F3F7E" w:rsidRPr="00435586">
        <w:rPr>
          <w:rFonts w:ascii="Georgia" w:hAnsi="Georgia" w:cs="Arial"/>
          <w:b/>
        </w:rPr>
        <w:t>2018) (</w:t>
      </w:r>
      <w:r w:rsidR="00435586" w:rsidRPr="00435586">
        <w:rPr>
          <w:rFonts w:ascii="Georgia" w:hAnsi="Georgia" w:cs="Arial"/>
          <w:b/>
        </w:rPr>
        <w:t>PE2-</w:t>
      </w:r>
      <w:r w:rsidR="002F3F7E" w:rsidRPr="00435586">
        <w:rPr>
          <w:rFonts w:ascii="Georgia" w:hAnsi="Georgia" w:cs="Arial"/>
          <w:b/>
        </w:rPr>
        <w:t>2018) (</w:t>
      </w:r>
      <w:r w:rsidR="00435586" w:rsidRPr="00435586">
        <w:rPr>
          <w:rFonts w:ascii="Georgia" w:hAnsi="Georgia" w:cs="Arial"/>
          <w:b/>
        </w:rPr>
        <w:t>MP3-2018)</w:t>
      </w:r>
    </w:p>
    <w:p w:rsidR="00EA6308" w:rsidRDefault="00EA6308" w:rsidP="00F4789D">
      <w:pPr>
        <w:spacing w:line="360" w:lineRule="auto"/>
        <w:jc w:val="both"/>
        <w:rPr>
          <w:rFonts w:ascii="Georgia" w:hAnsi="Georgia"/>
          <w:b/>
          <w:u w:val="single"/>
        </w:rPr>
      </w:pPr>
      <w:r w:rsidRPr="00F56C90">
        <w:rPr>
          <w:rFonts w:ascii="Georgia" w:hAnsi="Georgia"/>
          <w:b/>
          <w:u w:val="single"/>
        </w:rPr>
        <w:t>Justificación de la variación</w:t>
      </w:r>
    </w:p>
    <w:p w:rsidR="00F56C90" w:rsidRDefault="00E73373" w:rsidP="00F4789D">
      <w:pPr>
        <w:spacing w:line="360" w:lineRule="auto"/>
        <w:jc w:val="both"/>
        <w:rPr>
          <w:rFonts w:ascii="Georgia" w:hAnsi="Georgia" w:cs="Arial"/>
        </w:rPr>
      </w:pPr>
      <w:r>
        <w:rPr>
          <w:rFonts w:ascii="Georgia" w:hAnsi="Georgia" w:cs="Arial"/>
        </w:rPr>
        <w:t xml:space="preserve">Este proyecto refleja un cumplimiento de un 95%, </w:t>
      </w:r>
      <w:r w:rsidR="00F56C90" w:rsidRPr="00F56C90">
        <w:rPr>
          <w:rFonts w:ascii="Georgia" w:hAnsi="Georgia" w:cs="Arial"/>
        </w:rPr>
        <w:t>Se generaron atrasos producto de modificaciones que se realizaron al proyecto, ya que durante la fase de cimentación la capacidad soportante del suelo obligo a realizar más sustitución de terreno hasta suelo firme</w:t>
      </w:r>
      <w:r w:rsidR="00F56C90">
        <w:rPr>
          <w:rFonts w:ascii="Georgia" w:hAnsi="Georgia" w:cs="Arial"/>
        </w:rPr>
        <w:t>, l</w:t>
      </w:r>
      <w:r w:rsidR="00F56C90" w:rsidRPr="00F56C90">
        <w:rPr>
          <w:rFonts w:ascii="Georgia" w:hAnsi="Georgia" w:cs="Arial"/>
        </w:rPr>
        <w:t>o que también implico una ampliación en el plazo de entrega.</w:t>
      </w:r>
    </w:p>
    <w:p w:rsidR="00F56C90" w:rsidRDefault="00F56C90" w:rsidP="00F4789D">
      <w:pPr>
        <w:spacing w:line="360" w:lineRule="auto"/>
        <w:jc w:val="both"/>
        <w:rPr>
          <w:rFonts w:ascii="Georgia" w:hAnsi="Georgia" w:cs="Arial"/>
          <w:b/>
        </w:rPr>
      </w:pPr>
    </w:p>
    <w:p w:rsidR="00D12C75" w:rsidRDefault="008E1438" w:rsidP="00F4789D">
      <w:pPr>
        <w:spacing w:line="360" w:lineRule="auto"/>
        <w:jc w:val="both"/>
        <w:rPr>
          <w:rFonts w:ascii="Georgia" w:hAnsi="Georgia" w:cs="Arial"/>
          <w:b/>
        </w:rPr>
      </w:pPr>
      <w:r w:rsidRPr="008E1438">
        <w:rPr>
          <w:rFonts w:ascii="Georgia" w:hAnsi="Georgia" w:cs="Arial"/>
          <w:b/>
        </w:rPr>
        <w:lastRenderedPageBreak/>
        <w:t>Meta No.</w:t>
      </w:r>
      <w:r w:rsidR="008A0643" w:rsidRPr="00D43E09">
        <w:rPr>
          <w:rFonts w:ascii="Georgia" w:hAnsi="Georgia" w:cs="Arial"/>
          <w:b/>
        </w:rPr>
        <w:t xml:space="preserve"> </w:t>
      </w:r>
      <w:r w:rsidR="00D43E09" w:rsidRPr="00D43E09">
        <w:rPr>
          <w:rFonts w:ascii="Georgia" w:hAnsi="Georgia" w:cs="Arial"/>
          <w:b/>
        </w:rPr>
        <w:t>3.36</w:t>
      </w:r>
      <w:r w:rsidR="00D43E09" w:rsidRPr="00D43E09">
        <w:rPr>
          <w:rFonts w:ascii="Georgia" w:hAnsi="Georgia" w:cs="Arial"/>
          <w:b/>
        </w:rPr>
        <w:tab/>
        <w:t>Concluir el proyecto de construcción del Gimnasio en Mercedes Norte</w:t>
      </w:r>
    </w:p>
    <w:p w:rsidR="00715BE4" w:rsidRDefault="00715BE4" w:rsidP="00715BE4">
      <w:pPr>
        <w:spacing w:line="360" w:lineRule="auto"/>
        <w:jc w:val="both"/>
        <w:rPr>
          <w:rFonts w:ascii="Georgia" w:hAnsi="Georgia" w:cs="Arial"/>
          <w:b/>
        </w:rPr>
      </w:pPr>
      <w:r w:rsidRPr="00F730F2">
        <w:rPr>
          <w:rFonts w:ascii="Georgia" w:hAnsi="Georgia" w:cs="Arial"/>
          <w:b/>
        </w:rPr>
        <w:t>Meta No</w:t>
      </w:r>
      <w:r w:rsidRPr="00D43E09">
        <w:t xml:space="preserve"> </w:t>
      </w:r>
      <w:r w:rsidRPr="00D43E09">
        <w:rPr>
          <w:rFonts w:ascii="Georgia" w:hAnsi="Georgia" w:cs="Arial"/>
          <w:b/>
        </w:rPr>
        <w:t>3.52</w:t>
      </w:r>
      <w:r w:rsidRPr="00D43E09">
        <w:rPr>
          <w:rFonts w:ascii="Georgia" w:hAnsi="Georgia" w:cs="Arial"/>
          <w:b/>
        </w:rPr>
        <w:tab/>
        <w:t>Concluir la construcción del gimnasio de Mercedes Norte(PE1-2018)</w:t>
      </w:r>
    </w:p>
    <w:p w:rsidR="008E1438" w:rsidRDefault="008E1438" w:rsidP="00F4789D">
      <w:pPr>
        <w:spacing w:line="360" w:lineRule="auto"/>
        <w:jc w:val="both"/>
        <w:rPr>
          <w:rFonts w:ascii="Georgia" w:hAnsi="Georgia" w:cs="Arial"/>
          <w:b/>
          <w:u w:val="single"/>
        </w:rPr>
      </w:pPr>
      <w:r w:rsidRPr="00D43E09">
        <w:rPr>
          <w:rFonts w:ascii="Georgia" w:hAnsi="Georgia" w:cs="Arial"/>
          <w:b/>
          <w:u w:val="single"/>
        </w:rPr>
        <w:t>Justificación de la variación</w:t>
      </w:r>
    </w:p>
    <w:p w:rsidR="00E73373" w:rsidRPr="00E73373" w:rsidRDefault="00E73373" w:rsidP="00F4789D">
      <w:pPr>
        <w:spacing w:line="360" w:lineRule="auto"/>
        <w:jc w:val="both"/>
        <w:rPr>
          <w:rFonts w:ascii="Georgia" w:hAnsi="Georgia" w:cs="Arial"/>
        </w:rPr>
      </w:pPr>
      <w:r w:rsidRPr="00E73373">
        <w:rPr>
          <w:rFonts w:ascii="Georgia" w:hAnsi="Georgia" w:cs="Arial"/>
        </w:rPr>
        <w:t xml:space="preserve">Este proyecto refleja un cumplimiento de un 95%, </w:t>
      </w:r>
      <w:r>
        <w:rPr>
          <w:rFonts w:ascii="Georgia" w:hAnsi="Georgia" w:cs="Arial"/>
        </w:rPr>
        <w:t>q</w:t>
      </w:r>
      <w:r w:rsidRPr="00E73373">
        <w:rPr>
          <w:rFonts w:ascii="Georgia" w:hAnsi="Georgia" w:cs="Arial"/>
        </w:rPr>
        <w:t>ueda pendiente detalles de acabados, se dieron atrasos en su momento con relación al tema de lluvias y capacidad soportante del suelo.</w:t>
      </w:r>
    </w:p>
    <w:p w:rsidR="00D12C75" w:rsidRPr="00D43E09" w:rsidRDefault="00C13CE6" w:rsidP="00F4789D">
      <w:pPr>
        <w:spacing w:line="360" w:lineRule="auto"/>
        <w:jc w:val="both"/>
        <w:rPr>
          <w:rFonts w:ascii="Georgia" w:hAnsi="Georgia" w:cs="Arial"/>
          <w:b/>
        </w:rPr>
      </w:pPr>
      <w:r w:rsidRPr="00D43E09">
        <w:rPr>
          <w:rFonts w:ascii="Georgia" w:hAnsi="Georgia" w:cs="Arial"/>
          <w:b/>
        </w:rPr>
        <w:t>Meta No.</w:t>
      </w:r>
      <w:r w:rsidR="00C72119" w:rsidRPr="00D43E09">
        <w:rPr>
          <w:rFonts w:ascii="Georgia" w:hAnsi="Georgia" w:cs="Arial"/>
          <w:b/>
        </w:rPr>
        <w:t xml:space="preserve"> </w:t>
      </w:r>
      <w:r w:rsidR="00D43E09" w:rsidRPr="00D43E09">
        <w:rPr>
          <w:rFonts w:ascii="Georgia" w:hAnsi="Georgia" w:cs="Arial"/>
          <w:b/>
        </w:rPr>
        <w:t>3.37</w:t>
      </w:r>
      <w:r w:rsidR="00D43E09" w:rsidRPr="00D43E09">
        <w:rPr>
          <w:rFonts w:ascii="Georgia" w:hAnsi="Georgia" w:cs="Arial"/>
          <w:b/>
        </w:rPr>
        <w:tab/>
        <w:t xml:space="preserve">Concluir la construcción del puente Las </w:t>
      </w:r>
      <w:r w:rsidR="002F3F7E" w:rsidRPr="00D43E09">
        <w:rPr>
          <w:rFonts w:ascii="Georgia" w:hAnsi="Georgia" w:cs="Arial"/>
          <w:b/>
        </w:rPr>
        <w:t>Cloacas (</w:t>
      </w:r>
      <w:r w:rsidR="00D43E09" w:rsidRPr="00D43E09">
        <w:rPr>
          <w:rFonts w:ascii="Georgia" w:hAnsi="Georgia" w:cs="Arial"/>
          <w:b/>
        </w:rPr>
        <w:t xml:space="preserve">Mod. POA </w:t>
      </w:r>
      <w:r w:rsidR="002F3F7E" w:rsidRPr="00D43E09">
        <w:rPr>
          <w:rFonts w:ascii="Georgia" w:hAnsi="Georgia" w:cs="Arial"/>
          <w:b/>
        </w:rPr>
        <w:t>2018) (</w:t>
      </w:r>
      <w:r w:rsidR="00D43E09" w:rsidRPr="00D43E09">
        <w:rPr>
          <w:rFonts w:ascii="Georgia" w:hAnsi="Georgia" w:cs="Arial"/>
          <w:b/>
        </w:rPr>
        <w:t>PE2-2018)</w:t>
      </w:r>
    </w:p>
    <w:p w:rsidR="00C13CE6" w:rsidRDefault="00C13CE6" w:rsidP="00F4789D">
      <w:pPr>
        <w:spacing w:line="360" w:lineRule="auto"/>
        <w:jc w:val="both"/>
        <w:rPr>
          <w:rFonts w:ascii="Georgia" w:hAnsi="Georgia"/>
          <w:b/>
          <w:u w:val="single"/>
        </w:rPr>
      </w:pPr>
      <w:r w:rsidRPr="00A23FB7">
        <w:rPr>
          <w:rFonts w:ascii="Georgia" w:hAnsi="Georgia"/>
          <w:b/>
          <w:u w:val="single"/>
        </w:rPr>
        <w:t>Justificación de la variación</w:t>
      </w:r>
    </w:p>
    <w:p w:rsidR="00E73373" w:rsidRPr="00E73373" w:rsidRDefault="00E73373" w:rsidP="00F4789D">
      <w:pPr>
        <w:spacing w:line="360" w:lineRule="auto"/>
        <w:jc w:val="both"/>
        <w:rPr>
          <w:rFonts w:ascii="Georgia" w:hAnsi="Georgia"/>
        </w:rPr>
      </w:pPr>
      <w:r w:rsidRPr="00E73373">
        <w:rPr>
          <w:rFonts w:ascii="Georgia" w:hAnsi="Georgia"/>
        </w:rPr>
        <w:t xml:space="preserve">Este proyecto presenta una ejecución de un 80% al finalizar el mes de diciembre, </w:t>
      </w:r>
      <w:r w:rsidR="00F56C90" w:rsidRPr="00E73373">
        <w:rPr>
          <w:rFonts w:ascii="Georgia" w:hAnsi="Georgia"/>
        </w:rPr>
        <w:t>se</w:t>
      </w:r>
      <w:r w:rsidR="00F56C90" w:rsidRPr="00E73373">
        <w:t xml:space="preserve"> </w:t>
      </w:r>
      <w:r w:rsidR="00F56C90" w:rsidRPr="00E73373">
        <w:rPr>
          <w:rFonts w:ascii="Georgia" w:hAnsi="Georgia"/>
        </w:rPr>
        <w:t>espera</w:t>
      </w:r>
      <w:r w:rsidRPr="00E73373">
        <w:rPr>
          <w:rFonts w:ascii="Georgia" w:hAnsi="Georgia"/>
        </w:rPr>
        <w:t xml:space="preserve"> tener la entrega </w:t>
      </w:r>
      <w:r w:rsidR="00715BE4">
        <w:rPr>
          <w:rFonts w:ascii="Georgia" w:hAnsi="Georgia"/>
        </w:rPr>
        <w:t>del</w:t>
      </w:r>
      <w:r w:rsidRPr="00E73373">
        <w:rPr>
          <w:rFonts w:ascii="Georgia" w:hAnsi="Georgia"/>
        </w:rPr>
        <w:t xml:space="preserve"> puente para el mes de febrero. Se requirió la reubicación de servicios públicos y esto significo plazos de espera en la programación de la ESPH y el ICE, a este último se sumó el tema de la huelga.</w:t>
      </w:r>
    </w:p>
    <w:p w:rsidR="00241E6D" w:rsidRPr="00241E6D" w:rsidRDefault="00241E6D" w:rsidP="00F4789D">
      <w:pPr>
        <w:spacing w:line="360" w:lineRule="auto"/>
        <w:jc w:val="both"/>
        <w:rPr>
          <w:rFonts w:ascii="Georgia" w:hAnsi="Georgia"/>
          <w:b/>
        </w:rPr>
      </w:pPr>
      <w:r>
        <w:rPr>
          <w:rFonts w:ascii="Georgia" w:hAnsi="Georgia"/>
          <w:b/>
        </w:rPr>
        <w:t xml:space="preserve">Meta No. </w:t>
      </w:r>
      <w:r w:rsidRPr="00241E6D">
        <w:rPr>
          <w:rFonts w:ascii="Georgia" w:hAnsi="Georgia"/>
          <w:b/>
        </w:rPr>
        <w:t>3.42</w:t>
      </w:r>
      <w:r w:rsidRPr="00241E6D">
        <w:rPr>
          <w:rFonts w:ascii="Georgia" w:hAnsi="Georgia"/>
          <w:b/>
        </w:rPr>
        <w:tab/>
        <w:t>Compra de propiedades según finca 137061,137062 y 137063 para ser usada como centro de monitoreo. (PE1-2018)</w:t>
      </w:r>
    </w:p>
    <w:p w:rsidR="00241E6D" w:rsidRDefault="00241E6D" w:rsidP="00241E6D">
      <w:pPr>
        <w:spacing w:line="360" w:lineRule="auto"/>
        <w:jc w:val="both"/>
        <w:rPr>
          <w:rFonts w:ascii="Georgia" w:hAnsi="Georgia"/>
          <w:b/>
          <w:u w:val="single"/>
        </w:rPr>
      </w:pPr>
      <w:r w:rsidRPr="00A23FB7">
        <w:rPr>
          <w:rFonts w:ascii="Georgia" w:hAnsi="Georgia"/>
          <w:b/>
          <w:u w:val="single"/>
        </w:rPr>
        <w:t>Justificación de la variación</w:t>
      </w:r>
    </w:p>
    <w:p w:rsidR="00241E6D" w:rsidRPr="00241E6D" w:rsidRDefault="00241E6D" w:rsidP="00F4789D">
      <w:pPr>
        <w:spacing w:line="360" w:lineRule="auto"/>
        <w:jc w:val="both"/>
        <w:rPr>
          <w:rFonts w:ascii="Georgia" w:hAnsi="Georgia"/>
        </w:rPr>
      </w:pPr>
      <w:r w:rsidRPr="00241E6D">
        <w:rPr>
          <w:rFonts w:ascii="Georgia" w:hAnsi="Georgia"/>
        </w:rPr>
        <w:t>Actualmente se está en el proceso de inscripción ante la notaria del estado por parte de la Dirección de Asesoría Legal</w:t>
      </w:r>
      <w:r>
        <w:rPr>
          <w:rFonts w:ascii="Georgia" w:hAnsi="Georgia"/>
        </w:rPr>
        <w:t>.</w:t>
      </w:r>
    </w:p>
    <w:p w:rsidR="00241E6D" w:rsidRDefault="00241E6D" w:rsidP="00F4789D">
      <w:pPr>
        <w:spacing w:line="360" w:lineRule="auto"/>
        <w:jc w:val="both"/>
        <w:rPr>
          <w:rFonts w:ascii="Georgia" w:hAnsi="Georgia"/>
          <w:b/>
        </w:rPr>
      </w:pPr>
      <w:r>
        <w:rPr>
          <w:rFonts w:ascii="Georgia" w:hAnsi="Georgia"/>
          <w:b/>
        </w:rPr>
        <w:t xml:space="preserve">Meta No. </w:t>
      </w:r>
      <w:r w:rsidRPr="00241E6D">
        <w:rPr>
          <w:rFonts w:ascii="Georgia" w:hAnsi="Georgia"/>
          <w:b/>
        </w:rPr>
        <w:t>3.44</w:t>
      </w:r>
      <w:r w:rsidRPr="00241E6D">
        <w:rPr>
          <w:rFonts w:ascii="Georgia" w:hAnsi="Georgia"/>
          <w:b/>
        </w:rPr>
        <w:tab/>
        <w:t xml:space="preserve">Compra de terreno y </w:t>
      </w:r>
      <w:r w:rsidR="00CC1174" w:rsidRPr="00241E6D">
        <w:rPr>
          <w:rFonts w:ascii="Georgia" w:hAnsi="Georgia"/>
          <w:b/>
        </w:rPr>
        <w:t xml:space="preserve">construcción </w:t>
      </w:r>
      <w:r w:rsidR="00715BE4" w:rsidRPr="00241E6D">
        <w:rPr>
          <w:rFonts w:ascii="Georgia" w:hAnsi="Georgia"/>
          <w:b/>
        </w:rPr>
        <w:t>para centro</w:t>
      </w:r>
      <w:r w:rsidRPr="00241E6D">
        <w:rPr>
          <w:rFonts w:ascii="Georgia" w:hAnsi="Georgia"/>
          <w:b/>
        </w:rPr>
        <w:t xml:space="preserve"> diurno y salón comunal en Guararí(PE1-2018)</w:t>
      </w:r>
      <w:r>
        <w:rPr>
          <w:rFonts w:ascii="Georgia" w:hAnsi="Georgia"/>
          <w:b/>
        </w:rPr>
        <w:t>.</w:t>
      </w:r>
    </w:p>
    <w:p w:rsidR="00241E6D" w:rsidRDefault="00241E6D" w:rsidP="00241E6D">
      <w:pPr>
        <w:spacing w:line="360" w:lineRule="auto"/>
        <w:jc w:val="both"/>
        <w:rPr>
          <w:rFonts w:ascii="Georgia" w:hAnsi="Georgia"/>
          <w:b/>
          <w:u w:val="single"/>
        </w:rPr>
      </w:pPr>
      <w:r w:rsidRPr="00A23FB7">
        <w:rPr>
          <w:rFonts w:ascii="Georgia" w:hAnsi="Georgia"/>
          <w:b/>
          <w:u w:val="single"/>
        </w:rPr>
        <w:t>Justificación de la variación</w:t>
      </w:r>
    </w:p>
    <w:p w:rsidR="00241E6D" w:rsidRPr="00241E6D" w:rsidRDefault="00241E6D" w:rsidP="00241E6D">
      <w:pPr>
        <w:spacing w:line="360" w:lineRule="auto"/>
        <w:jc w:val="both"/>
        <w:rPr>
          <w:rFonts w:ascii="Georgia" w:hAnsi="Georgia"/>
        </w:rPr>
      </w:pPr>
      <w:r w:rsidRPr="00241E6D">
        <w:rPr>
          <w:rFonts w:ascii="Georgia" w:hAnsi="Georgia"/>
        </w:rPr>
        <w:t>Actualmente se está en el proceso de inscripción ante la notaria del estado por parte de la Dirección de Asesoría Legal</w:t>
      </w:r>
      <w:r>
        <w:rPr>
          <w:rFonts w:ascii="Georgia" w:hAnsi="Georgia"/>
        </w:rPr>
        <w:t>.</w:t>
      </w:r>
    </w:p>
    <w:p w:rsidR="00241E6D" w:rsidRPr="00241E6D" w:rsidRDefault="00241E6D" w:rsidP="00F4789D">
      <w:pPr>
        <w:spacing w:line="360" w:lineRule="auto"/>
        <w:jc w:val="both"/>
        <w:rPr>
          <w:rFonts w:ascii="Georgia" w:hAnsi="Georgia"/>
          <w:b/>
        </w:rPr>
      </w:pPr>
    </w:p>
    <w:p w:rsidR="00D12C75" w:rsidRDefault="005E464F" w:rsidP="00F4789D">
      <w:pPr>
        <w:spacing w:line="360" w:lineRule="auto"/>
        <w:jc w:val="both"/>
        <w:rPr>
          <w:rFonts w:ascii="Georgia" w:hAnsi="Georgia" w:cs="Arial"/>
          <w:b/>
        </w:rPr>
      </w:pPr>
      <w:r w:rsidRPr="005E464F">
        <w:rPr>
          <w:rFonts w:ascii="Georgia" w:hAnsi="Georgia" w:cs="Arial"/>
          <w:b/>
        </w:rPr>
        <w:t xml:space="preserve">Meta No. </w:t>
      </w:r>
      <w:r w:rsidR="00D43E09" w:rsidRPr="00D43E09">
        <w:rPr>
          <w:rFonts w:ascii="Georgia" w:hAnsi="Georgia" w:cs="Arial"/>
          <w:b/>
        </w:rPr>
        <w:t>3.51</w:t>
      </w:r>
      <w:r w:rsidR="00D43E09" w:rsidRPr="00D43E09">
        <w:rPr>
          <w:rFonts w:ascii="Georgia" w:hAnsi="Georgia" w:cs="Arial"/>
          <w:b/>
        </w:rPr>
        <w:tab/>
        <w:t>Construcción de obras de estabilización de talud en 40 metros en Urbanización La Florita(PE1-2018)</w:t>
      </w:r>
    </w:p>
    <w:p w:rsidR="00D12722" w:rsidRDefault="00D12722" w:rsidP="00F4789D">
      <w:pPr>
        <w:spacing w:line="360" w:lineRule="auto"/>
        <w:jc w:val="both"/>
        <w:rPr>
          <w:rFonts w:ascii="Georgia" w:hAnsi="Georgia"/>
          <w:b/>
          <w:u w:val="single"/>
        </w:rPr>
      </w:pPr>
      <w:r w:rsidRPr="00A23FB7">
        <w:rPr>
          <w:rFonts w:ascii="Georgia" w:hAnsi="Georgia"/>
          <w:b/>
          <w:u w:val="single"/>
        </w:rPr>
        <w:t>Justificación de la variación</w:t>
      </w:r>
    </w:p>
    <w:p w:rsidR="00715BE4" w:rsidRPr="00715BE4" w:rsidRDefault="00715BE4" w:rsidP="00F4789D">
      <w:pPr>
        <w:spacing w:line="360" w:lineRule="auto"/>
        <w:jc w:val="both"/>
        <w:rPr>
          <w:rFonts w:ascii="Georgia" w:hAnsi="Georgia"/>
        </w:rPr>
      </w:pPr>
      <w:r>
        <w:rPr>
          <w:rFonts w:ascii="Georgia" w:hAnsi="Georgia"/>
        </w:rPr>
        <w:t xml:space="preserve">Este proyecto sufrió atrasos </w:t>
      </w:r>
      <w:r w:rsidRPr="00715BE4">
        <w:rPr>
          <w:rFonts w:ascii="Georgia" w:hAnsi="Georgia"/>
        </w:rPr>
        <w:t>por apelaciones de este y se otorgó la orden de inicio a finales de diciembre 2018</w:t>
      </w:r>
      <w:r>
        <w:rPr>
          <w:rFonts w:ascii="Georgia" w:hAnsi="Georgia"/>
        </w:rPr>
        <w:t>.</w:t>
      </w:r>
    </w:p>
    <w:p w:rsidR="00FD4066" w:rsidRDefault="00FD4066" w:rsidP="007D4B58">
      <w:pPr>
        <w:spacing w:line="360" w:lineRule="auto"/>
        <w:rPr>
          <w:rFonts w:ascii="Georgia" w:hAnsi="Georgia" w:cs="Arial"/>
          <w:b/>
        </w:rPr>
      </w:pPr>
    </w:p>
    <w:p w:rsidR="00FD4066" w:rsidRDefault="00FD4066" w:rsidP="007D4B58">
      <w:pPr>
        <w:spacing w:line="360" w:lineRule="auto"/>
        <w:rPr>
          <w:rFonts w:ascii="Georgia" w:hAnsi="Georgia" w:cs="Arial"/>
          <w:b/>
        </w:rPr>
      </w:pPr>
    </w:p>
    <w:p w:rsidR="00FD4066" w:rsidRDefault="00FD4066" w:rsidP="007D4B58">
      <w:pPr>
        <w:spacing w:line="360" w:lineRule="auto"/>
        <w:rPr>
          <w:rFonts w:ascii="Georgia" w:hAnsi="Georgia" w:cs="Arial"/>
          <w:b/>
        </w:rPr>
      </w:pPr>
    </w:p>
    <w:p w:rsidR="00D55B9A" w:rsidRPr="007D4B58" w:rsidRDefault="007D4B58" w:rsidP="007D4B58">
      <w:pPr>
        <w:spacing w:line="360" w:lineRule="auto"/>
        <w:rPr>
          <w:rFonts w:ascii="Georgia" w:hAnsi="Georgia" w:cs="Arial"/>
          <w:b/>
        </w:rPr>
      </w:pPr>
      <w:r w:rsidRPr="007D4B58">
        <w:rPr>
          <w:rFonts w:ascii="Georgia" w:hAnsi="Georgia" w:cs="Arial"/>
          <w:b/>
        </w:rPr>
        <w:lastRenderedPageBreak/>
        <w:t>Meta NO. 3.55</w:t>
      </w:r>
      <w:r w:rsidRPr="007D4B58">
        <w:rPr>
          <w:rFonts w:ascii="Georgia" w:hAnsi="Georgia" w:cs="Arial"/>
          <w:b/>
        </w:rPr>
        <w:tab/>
        <w:t>Construcción de canal revestido en calle El Charco(PE1-</w:t>
      </w:r>
      <w:r w:rsidR="002F3F7E" w:rsidRPr="007D4B58">
        <w:rPr>
          <w:rFonts w:ascii="Georgia" w:hAnsi="Georgia" w:cs="Arial"/>
          <w:b/>
        </w:rPr>
        <w:t>2018) (</w:t>
      </w:r>
      <w:r w:rsidRPr="007D4B58">
        <w:rPr>
          <w:rFonts w:ascii="Georgia" w:hAnsi="Georgia" w:cs="Arial"/>
          <w:b/>
        </w:rPr>
        <w:t>MP2-</w:t>
      </w:r>
      <w:r w:rsidR="002F3F7E" w:rsidRPr="007D4B58">
        <w:rPr>
          <w:rFonts w:ascii="Georgia" w:hAnsi="Georgia" w:cs="Arial"/>
          <w:b/>
        </w:rPr>
        <w:t>2018) (</w:t>
      </w:r>
      <w:r w:rsidRPr="007D4B58">
        <w:rPr>
          <w:rFonts w:ascii="Georgia" w:hAnsi="Georgia" w:cs="Arial"/>
          <w:b/>
        </w:rPr>
        <w:t>PE2-</w:t>
      </w:r>
      <w:r w:rsidR="002F3F7E" w:rsidRPr="007D4B58">
        <w:rPr>
          <w:rFonts w:ascii="Georgia" w:hAnsi="Georgia" w:cs="Arial"/>
          <w:b/>
        </w:rPr>
        <w:t>2018) (</w:t>
      </w:r>
      <w:r w:rsidRPr="007D4B58">
        <w:rPr>
          <w:rFonts w:ascii="Georgia" w:hAnsi="Georgia" w:cs="Arial"/>
          <w:b/>
        </w:rPr>
        <w:t>MP3-2018)</w:t>
      </w:r>
    </w:p>
    <w:p w:rsidR="007D4B58" w:rsidRDefault="007D4B58" w:rsidP="007D4B58">
      <w:pPr>
        <w:spacing w:line="360" w:lineRule="auto"/>
        <w:jc w:val="both"/>
        <w:rPr>
          <w:rFonts w:ascii="Georgia" w:hAnsi="Georgia"/>
          <w:b/>
          <w:u w:val="single"/>
        </w:rPr>
      </w:pPr>
      <w:r w:rsidRPr="00A23FB7">
        <w:rPr>
          <w:rFonts w:ascii="Georgia" w:hAnsi="Georgia"/>
          <w:b/>
          <w:u w:val="single"/>
        </w:rPr>
        <w:t>Justificación de la variación</w:t>
      </w:r>
    </w:p>
    <w:p w:rsidR="00715BE4" w:rsidRPr="00715BE4" w:rsidRDefault="00715BE4" w:rsidP="007D4B58">
      <w:pPr>
        <w:spacing w:line="360" w:lineRule="auto"/>
        <w:jc w:val="both"/>
        <w:rPr>
          <w:rFonts w:ascii="Georgia" w:hAnsi="Georgia"/>
        </w:rPr>
      </w:pPr>
      <w:r w:rsidRPr="00715BE4">
        <w:rPr>
          <w:rFonts w:ascii="Georgia" w:hAnsi="Georgia"/>
        </w:rPr>
        <w:t>Este proyecto refleja una ejecución de un 95</w:t>
      </w:r>
      <w:r w:rsidR="00FD4066" w:rsidRPr="00715BE4">
        <w:rPr>
          <w:rFonts w:ascii="Georgia" w:hAnsi="Georgia"/>
        </w:rPr>
        <w:t>%</w:t>
      </w:r>
      <w:r w:rsidR="00FD4066" w:rsidRPr="00715BE4">
        <w:t>,</w:t>
      </w:r>
      <w:r>
        <w:t xml:space="preserve"> </w:t>
      </w:r>
      <w:r w:rsidRPr="00715BE4">
        <w:rPr>
          <w:rFonts w:ascii="Georgia" w:hAnsi="Georgia"/>
        </w:rPr>
        <w:t>al ser una obra en un canal donde transita agua en forma permanente se dieron atrasos importantes por lluvias y cambios en algunos tramos del canal producto de cambios topográficos del canal.</w:t>
      </w:r>
    </w:p>
    <w:p w:rsidR="007D4B58" w:rsidRPr="007D4B58" w:rsidRDefault="007D4B58" w:rsidP="007D4B58">
      <w:pPr>
        <w:spacing w:line="360" w:lineRule="auto"/>
        <w:rPr>
          <w:rFonts w:ascii="Georgia" w:hAnsi="Georgia" w:cs="Arial"/>
          <w:b/>
        </w:rPr>
      </w:pPr>
      <w:r w:rsidRPr="007D4B58">
        <w:rPr>
          <w:rFonts w:ascii="Georgia" w:hAnsi="Georgia" w:cs="Arial"/>
          <w:b/>
        </w:rPr>
        <w:t>Meta No. 3.67</w:t>
      </w:r>
      <w:r w:rsidRPr="007D4B58">
        <w:rPr>
          <w:rFonts w:ascii="Georgia" w:hAnsi="Georgia" w:cs="Arial"/>
          <w:b/>
        </w:rPr>
        <w:tab/>
        <w:t xml:space="preserve">Suministro e instalación del piso modular del gimnasio de Mercedes </w:t>
      </w:r>
      <w:r w:rsidR="002F3F7E" w:rsidRPr="007D4B58">
        <w:rPr>
          <w:rFonts w:ascii="Georgia" w:hAnsi="Georgia" w:cs="Arial"/>
          <w:b/>
        </w:rPr>
        <w:t>Norte. (</w:t>
      </w:r>
      <w:r w:rsidRPr="007D4B58">
        <w:rPr>
          <w:rFonts w:ascii="Georgia" w:hAnsi="Georgia" w:cs="Arial"/>
          <w:b/>
        </w:rPr>
        <w:t>MP1-2018).</w:t>
      </w:r>
    </w:p>
    <w:p w:rsidR="007D4B58" w:rsidRDefault="007D4B58" w:rsidP="007D4B58">
      <w:pPr>
        <w:spacing w:line="360" w:lineRule="auto"/>
        <w:jc w:val="both"/>
        <w:rPr>
          <w:rFonts w:ascii="Georgia" w:hAnsi="Georgia"/>
          <w:b/>
          <w:u w:val="single"/>
        </w:rPr>
      </w:pPr>
      <w:r w:rsidRPr="00A23FB7">
        <w:rPr>
          <w:rFonts w:ascii="Georgia" w:hAnsi="Georgia"/>
          <w:b/>
          <w:u w:val="single"/>
        </w:rPr>
        <w:t>Justificación de la variación</w:t>
      </w:r>
    </w:p>
    <w:p w:rsidR="00715BE4" w:rsidRPr="00715BE4" w:rsidRDefault="00715BE4" w:rsidP="007D4B58">
      <w:pPr>
        <w:spacing w:line="360" w:lineRule="auto"/>
        <w:jc w:val="both"/>
        <w:rPr>
          <w:rFonts w:ascii="Georgia" w:hAnsi="Georgia"/>
        </w:rPr>
      </w:pPr>
      <w:r w:rsidRPr="00715BE4">
        <w:rPr>
          <w:rFonts w:ascii="Georgia" w:hAnsi="Georgia"/>
        </w:rPr>
        <w:t>El proyecto no se ejecutó hasta tanto tener el piso del Gimnasio totalmente finalizado.</w:t>
      </w:r>
    </w:p>
    <w:p w:rsidR="007D4B58" w:rsidRDefault="007D4B58" w:rsidP="007D4B58">
      <w:pPr>
        <w:spacing w:line="360" w:lineRule="auto"/>
        <w:rPr>
          <w:rFonts w:ascii="Georgia" w:hAnsi="Georgia" w:cs="Arial"/>
          <w:b/>
        </w:rPr>
      </w:pPr>
      <w:r w:rsidRPr="007D4B58">
        <w:rPr>
          <w:rFonts w:ascii="Georgia" w:hAnsi="Georgia" w:cs="Arial"/>
          <w:b/>
        </w:rPr>
        <w:t>3.71</w:t>
      </w:r>
      <w:r w:rsidRPr="007D4B58">
        <w:rPr>
          <w:rFonts w:ascii="Georgia" w:hAnsi="Georgia" w:cs="Arial"/>
          <w:b/>
        </w:rPr>
        <w:tab/>
        <w:t xml:space="preserve">Demolición de 35 metros lineales de muro existente en mal estado, diseño y construcción de muro y tapia para el lindero sur del Urb. Dulce </w:t>
      </w:r>
      <w:r w:rsidR="00FD4066" w:rsidRPr="007D4B58">
        <w:rPr>
          <w:rFonts w:ascii="Georgia" w:hAnsi="Georgia" w:cs="Arial"/>
          <w:b/>
        </w:rPr>
        <w:t>Nombre (</w:t>
      </w:r>
      <w:r w:rsidRPr="007D4B58">
        <w:rPr>
          <w:rFonts w:ascii="Georgia" w:hAnsi="Georgia" w:cs="Arial"/>
          <w:b/>
        </w:rPr>
        <w:t>MP2-2018)</w:t>
      </w:r>
    </w:p>
    <w:p w:rsidR="007D4B58" w:rsidRDefault="007D4B58" w:rsidP="007D4B58">
      <w:pPr>
        <w:spacing w:line="360" w:lineRule="auto"/>
        <w:jc w:val="both"/>
        <w:rPr>
          <w:rFonts w:ascii="Georgia" w:hAnsi="Georgia"/>
          <w:b/>
          <w:u w:val="single"/>
        </w:rPr>
      </w:pPr>
      <w:r w:rsidRPr="00A23FB7">
        <w:rPr>
          <w:rFonts w:ascii="Georgia" w:hAnsi="Georgia"/>
          <w:b/>
          <w:u w:val="single"/>
        </w:rPr>
        <w:t>Justificación de la variación</w:t>
      </w:r>
    </w:p>
    <w:p w:rsidR="00715BE4" w:rsidRDefault="00715BE4" w:rsidP="007D4B58">
      <w:pPr>
        <w:spacing w:line="360" w:lineRule="auto"/>
        <w:jc w:val="both"/>
        <w:rPr>
          <w:rFonts w:ascii="Georgia" w:hAnsi="Georgia"/>
        </w:rPr>
      </w:pPr>
      <w:r w:rsidRPr="00715BE4">
        <w:rPr>
          <w:rFonts w:ascii="Georgia" w:hAnsi="Georgia"/>
        </w:rPr>
        <w:t>En cuanto se recibió la orden de compra se envió la orden de inicio y según el plazo establecido en el cartel a la fecha de entrega quedaba para enero 2019.</w:t>
      </w:r>
      <w:r w:rsidR="00FD4066">
        <w:rPr>
          <w:rFonts w:ascii="Georgia" w:hAnsi="Georgia"/>
        </w:rPr>
        <w:t xml:space="preserve">   Al 31 de diciembre 2018 llevaba una ejecución de un 70%</w:t>
      </w:r>
    </w:p>
    <w:p w:rsidR="00D8775F" w:rsidRDefault="00D8775F" w:rsidP="007D4B58">
      <w:pPr>
        <w:spacing w:line="360" w:lineRule="auto"/>
        <w:jc w:val="both"/>
        <w:rPr>
          <w:rFonts w:ascii="Georgia" w:hAnsi="Georgia" w:cs="Arial"/>
          <w:b/>
        </w:rPr>
      </w:pPr>
      <w:r w:rsidRPr="00D8775F">
        <w:rPr>
          <w:rFonts w:ascii="Georgia" w:hAnsi="Georgia" w:cs="Arial"/>
          <w:b/>
        </w:rPr>
        <w:t>Meta No. 3.72</w:t>
      </w:r>
      <w:r w:rsidRPr="00D8775F">
        <w:rPr>
          <w:rFonts w:ascii="Georgia" w:hAnsi="Georgia" w:cs="Arial"/>
          <w:b/>
        </w:rPr>
        <w:tab/>
        <w:t xml:space="preserve">Construcción de muro edificio del salón Comunal de la </w:t>
      </w:r>
      <w:r w:rsidR="00FD4066" w:rsidRPr="00D8775F">
        <w:rPr>
          <w:rFonts w:ascii="Georgia" w:hAnsi="Georgia" w:cs="Arial"/>
          <w:b/>
        </w:rPr>
        <w:t>Aurora (</w:t>
      </w:r>
      <w:r w:rsidRPr="00D8775F">
        <w:rPr>
          <w:rFonts w:ascii="Georgia" w:hAnsi="Georgia" w:cs="Arial"/>
          <w:b/>
        </w:rPr>
        <w:t>MP2-2018)</w:t>
      </w:r>
      <w:r>
        <w:rPr>
          <w:rFonts w:ascii="Georgia" w:hAnsi="Georgia" w:cs="Arial"/>
          <w:b/>
        </w:rPr>
        <w:t>.</w:t>
      </w:r>
    </w:p>
    <w:p w:rsidR="00D8775F" w:rsidRDefault="00D8775F" w:rsidP="00D8775F">
      <w:pPr>
        <w:spacing w:line="360" w:lineRule="auto"/>
        <w:jc w:val="both"/>
        <w:rPr>
          <w:rFonts w:ascii="Georgia" w:hAnsi="Georgia"/>
          <w:b/>
          <w:u w:val="single"/>
        </w:rPr>
      </w:pPr>
      <w:r w:rsidRPr="00A23FB7">
        <w:rPr>
          <w:rFonts w:ascii="Georgia" w:hAnsi="Georgia"/>
          <w:b/>
          <w:u w:val="single"/>
        </w:rPr>
        <w:t>Justificación de la variación</w:t>
      </w:r>
    </w:p>
    <w:p w:rsidR="00FD4066" w:rsidRDefault="00D8775F" w:rsidP="00FD4066">
      <w:pPr>
        <w:spacing w:line="360" w:lineRule="auto"/>
        <w:jc w:val="both"/>
        <w:rPr>
          <w:rFonts w:ascii="Georgia" w:hAnsi="Georgia"/>
        </w:rPr>
      </w:pPr>
      <w:r w:rsidRPr="00D8775F">
        <w:rPr>
          <w:rFonts w:ascii="Georgia" w:hAnsi="Georgia" w:cs="Arial"/>
        </w:rPr>
        <w:t>En cuanto se recibió la orden de compra se envió la orden de inicio y según el plazo establecido en el cartel a la fecha de entrega quedaba para enero 2019.</w:t>
      </w:r>
      <w:r w:rsidR="00FD4066">
        <w:rPr>
          <w:rFonts w:ascii="Georgia" w:hAnsi="Georgia" w:cs="Arial"/>
        </w:rPr>
        <w:t xml:space="preserve">  </w:t>
      </w:r>
      <w:r w:rsidR="00FD4066">
        <w:rPr>
          <w:rFonts w:ascii="Georgia" w:hAnsi="Georgia"/>
        </w:rPr>
        <w:t>Al 31 de diciembre 2018 llevaba una ejecución de un 7</w:t>
      </w:r>
      <w:r w:rsidR="00FD4066">
        <w:rPr>
          <w:rFonts w:ascii="Georgia" w:hAnsi="Georgia"/>
        </w:rPr>
        <w:t>5</w:t>
      </w:r>
      <w:r w:rsidR="00FD4066">
        <w:rPr>
          <w:rFonts w:ascii="Georgia" w:hAnsi="Georgia"/>
        </w:rPr>
        <w:t>%</w:t>
      </w:r>
    </w:p>
    <w:p w:rsidR="00D8775F" w:rsidRPr="00D8775F" w:rsidRDefault="00D8775F" w:rsidP="007D4B58">
      <w:pPr>
        <w:spacing w:line="360" w:lineRule="auto"/>
        <w:jc w:val="both"/>
        <w:rPr>
          <w:rFonts w:ascii="Georgia" w:hAnsi="Georgia" w:cs="Arial"/>
        </w:rPr>
      </w:pPr>
    </w:p>
    <w:p w:rsidR="007D4B58" w:rsidRDefault="007D4B58" w:rsidP="007D4B58">
      <w:pPr>
        <w:spacing w:line="360" w:lineRule="auto"/>
        <w:rPr>
          <w:rFonts w:ascii="Georgia" w:hAnsi="Georgia" w:cs="Arial"/>
          <w:b/>
        </w:rPr>
      </w:pPr>
      <w:r>
        <w:rPr>
          <w:rFonts w:ascii="Georgia" w:hAnsi="Georgia" w:cs="Arial"/>
          <w:b/>
        </w:rPr>
        <w:t xml:space="preserve">Meta No. </w:t>
      </w:r>
      <w:r w:rsidRPr="007D4B58">
        <w:rPr>
          <w:rFonts w:ascii="Georgia" w:hAnsi="Georgia" w:cs="Arial"/>
          <w:b/>
        </w:rPr>
        <w:t>3.73</w:t>
      </w:r>
      <w:r w:rsidRPr="007D4B58">
        <w:rPr>
          <w:rFonts w:ascii="Georgia" w:hAnsi="Georgia" w:cs="Arial"/>
          <w:b/>
        </w:rPr>
        <w:tab/>
        <w:t>Remodelación del muro que rodea el Cementerio Central</w:t>
      </w:r>
      <w:r>
        <w:rPr>
          <w:rFonts w:ascii="Georgia" w:hAnsi="Georgia" w:cs="Arial"/>
          <w:b/>
        </w:rPr>
        <w:t xml:space="preserve">. </w:t>
      </w:r>
      <w:r w:rsidRPr="007D4B58">
        <w:rPr>
          <w:rFonts w:ascii="Georgia" w:hAnsi="Georgia" w:cs="Arial"/>
          <w:b/>
        </w:rPr>
        <w:t>(MP2-</w:t>
      </w:r>
      <w:r w:rsidR="002F3F7E" w:rsidRPr="007D4B58">
        <w:rPr>
          <w:rFonts w:ascii="Georgia" w:hAnsi="Georgia" w:cs="Arial"/>
          <w:b/>
        </w:rPr>
        <w:t>2018) (</w:t>
      </w:r>
      <w:r w:rsidRPr="007D4B58">
        <w:rPr>
          <w:rFonts w:ascii="Georgia" w:hAnsi="Georgia" w:cs="Arial"/>
          <w:b/>
        </w:rPr>
        <w:t>MP3-2018)</w:t>
      </w:r>
      <w:r>
        <w:rPr>
          <w:rFonts w:ascii="Georgia" w:hAnsi="Georgia" w:cs="Arial"/>
          <w:b/>
        </w:rPr>
        <w:t>.</w:t>
      </w:r>
    </w:p>
    <w:p w:rsidR="007D4B58" w:rsidRDefault="007D4B58" w:rsidP="007D4B58">
      <w:pPr>
        <w:spacing w:line="360" w:lineRule="auto"/>
        <w:jc w:val="both"/>
        <w:rPr>
          <w:rFonts w:ascii="Georgia" w:hAnsi="Georgia"/>
          <w:b/>
          <w:u w:val="single"/>
        </w:rPr>
      </w:pPr>
      <w:r w:rsidRPr="00A23FB7">
        <w:rPr>
          <w:rFonts w:ascii="Georgia" w:hAnsi="Georgia"/>
          <w:b/>
          <w:u w:val="single"/>
        </w:rPr>
        <w:t>Justificación de la variación</w:t>
      </w:r>
    </w:p>
    <w:p w:rsidR="00D8775F" w:rsidRPr="00D8775F" w:rsidRDefault="00FD4066" w:rsidP="007D4B58">
      <w:pPr>
        <w:spacing w:line="360" w:lineRule="auto"/>
        <w:jc w:val="both"/>
        <w:rPr>
          <w:rFonts w:ascii="Georgia" w:hAnsi="Georgia"/>
        </w:rPr>
      </w:pPr>
      <w:r>
        <w:rPr>
          <w:rFonts w:ascii="Georgia" w:hAnsi="Georgia"/>
        </w:rPr>
        <w:t xml:space="preserve">Este proyecto sufrió atrasos debido a que </w:t>
      </w:r>
      <w:r w:rsidR="002F3F7E">
        <w:rPr>
          <w:rFonts w:ascii="Georgia" w:hAnsi="Georgia"/>
        </w:rPr>
        <w:t xml:space="preserve">en </w:t>
      </w:r>
      <w:r w:rsidR="002F3F7E" w:rsidRPr="00D8775F">
        <w:rPr>
          <w:rFonts w:ascii="Georgia" w:hAnsi="Georgia"/>
        </w:rPr>
        <w:t>primera</w:t>
      </w:r>
      <w:r w:rsidR="00D8775F" w:rsidRPr="00D8775F">
        <w:rPr>
          <w:rFonts w:ascii="Georgia" w:hAnsi="Georgia"/>
        </w:rPr>
        <w:t xml:space="preserve"> instancia se debió ajustar recursos para poder pintar todo el muro y segundo por el tipo de material del muro del cementerio (ladrillo) el mismo absorbe mucha humedad por lo que el proyecto se planifico para ejecutar en el primer trimestre del año 201</w:t>
      </w:r>
      <w:r w:rsidR="00D8775F">
        <w:rPr>
          <w:rFonts w:ascii="Georgia" w:hAnsi="Georgia"/>
        </w:rPr>
        <w:t>9.</w:t>
      </w:r>
    </w:p>
    <w:p w:rsidR="00FD4066" w:rsidRDefault="00FD4066" w:rsidP="007D4B58">
      <w:pPr>
        <w:spacing w:line="360" w:lineRule="auto"/>
        <w:rPr>
          <w:rFonts w:ascii="Georgia" w:hAnsi="Georgia" w:cs="Arial"/>
          <w:b/>
        </w:rPr>
      </w:pPr>
    </w:p>
    <w:p w:rsidR="00FD4066" w:rsidRDefault="00FD4066" w:rsidP="007D4B58">
      <w:pPr>
        <w:spacing w:line="360" w:lineRule="auto"/>
        <w:rPr>
          <w:rFonts w:ascii="Georgia" w:hAnsi="Georgia" w:cs="Arial"/>
          <w:b/>
        </w:rPr>
      </w:pPr>
    </w:p>
    <w:p w:rsidR="00FD4066" w:rsidRDefault="00FD4066" w:rsidP="007D4B58">
      <w:pPr>
        <w:spacing w:line="360" w:lineRule="auto"/>
        <w:rPr>
          <w:rFonts w:ascii="Georgia" w:hAnsi="Georgia" w:cs="Arial"/>
          <w:b/>
        </w:rPr>
      </w:pPr>
    </w:p>
    <w:p w:rsidR="00FD4066" w:rsidRDefault="00FD4066" w:rsidP="007D4B58">
      <w:pPr>
        <w:spacing w:line="360" w:lineRule="auto"/>
        <w:rPr>
          <w:rFonts w:ascii="Georgia" w:hAnsi="Georgia" w:cs="Arial"/>
          <w:b/>
        </w:rPr>
      </w:pPr>
    </w:p>
    <w:p w:rsidR="007D4B58" w:rsidRDefault="007D4B58" w:rsidP="007D4B58">
      <w:pPr>
        <w:spacing w:line="360" w:lineRule="auto"/>
        <w:rPr>
          <w:rFonts w:ascii="Georgia" w:hAnsi="Georgia" w:cs="Arial"/>
          <w:b/>
        </w:rPr>
      </w:pPr>
      <w:r>
        <w:rPr>
          <w:rFonts w:ascii="Georgia" w:hAnsi="Georgia" w:cs="Arial"/>
          <w:b/>
        </w:rPr>
        <w:lastRenderedPageBreak/>
        <w:t xml:space="preserve">Meta No. </w:t>
      </w:r>
      <w:r w:rsidRPr="007D4B58">
        <w:rPr>
          <w:rFonts w:ascii="Georgia" w:hAnsi="Georgia" w:cs="Arial"/>
          <w:b/>
        </w:rPr>
        <w:t>3.74</w:t>
      </w:r>
      <w:r w:rsidRPr="007D4B58">
        <w:rPr>
          <w:rFonts w:ascii="Georgia" w:hAnsi="Georgia" w:cs="Arial"/>
          <w:b/>
        </w:rPr>
        <w:tab/>
        <w:t xml:space="preserve">Construcción de escaleras de emergencia, barandas y otros del Salón Comunal de </w:t>
      </w:r>
      <w:r w:rsidR="002F3F7E" w:rsidRPr="007D4B58">
        <w:rPr>
          <w:rFonts w:ascii="Georgia" w:hAnsi="Georgia" w:cs="Arial"/>
          <w:b/>
        </w:rPr>
        <w:t>Cubujuquí (</w:t>
      </w:r>
      <w:r w:rsidRPr="007D4B58">
        <w:rPr>
          <w:rFonts w:ascii="Georgia" w:hAnsi="Georgia" w:cs="Arial"/>
          <w:b/>
        </w:rPr>
        <w:t>MP2-2018)</w:t>
      </w:r>
      <w:r>
        <w:rPr>
          <w:rFonts w:ascii="Georgia" w:hAnsi="Georgia" w:cs="Arial"/>
          <w:b/>
        </w:rPr>
        <w:t>.</w:t>
      </w:r>
    </w:p>
    <w:p w:rsidR="007D4B58" w:rsidRDefault="007D4B58" w:rsidP="007D4B58">
      <w:pPr>
        <w:spacing w:line="360" w:lineRule="auto"/>
        <w:jc w:val="both"/>
        <w:rPr>
          <w:rFonts w:ascii="Georgia" w:hAnsi="Georgia"/>
          <w:b/>
          <w:u w:val="single"/>
        </w:rPr>
      </w:pPr>
      <w:r w:rsidRPr="00A23FB7">
        <w:rPr>
          <w:rFonts w:ascii="Georgia" w:hAnsi="Georgia"/>
          <w:b/>
          <w:u w:val="single"/>
        </w:rPr>
        <w:t>Justificación de la variación</w:t>
      </w:r>
    </w:p>
    <w:p w:rsidR="00D8775F" w:rsidRPr="00D8775F" w:rsidRDefault="00D8775F" w:rsidP="007D4B58">
      <w:pPr>
        <w:spacing w:line="360" w:lineRule="auto"/>
        <w:jc w:val="both"/>
        <w:rPr>
          <w:rFonts w:ascii="Georgia" w:hAnsi="Georgia"/>
        </w:rPr>
      </w:pPr>
      <w:r w:rsidRPr="00D8775F">
        <w:rPr>
          <w:rFonts w:ascii="Georgia" w:hAnsi="Georgia"/>
        </w:rPr>
        <w:t>El proyecto se tramito como una modificación al contrato original, pero no recibió el Refrendo Interno lo que hizo necesario sacarlo como una nueva contratación, lo que atraso su ejecución.</w:t>
      </w:r>
    </w:p>
    <w:p w:rsidR="005F204C" w:rsidRDefault="005F204C" w:rsidP="00F4789D">
      <w:pPr>
        <w:spacing w:line="360" w:lineRule="auto"/>
        <w:jc w:val="center"/>
        <w:rPr>
          <w:rFonts w:ascii="Georgia" w:hAnsi="Georgia" w:cs="Arial"/>
          <w:b/>
          <w:u w:val="single"/>
        </w:rPr>
      </w:pPr>
      <w:r w:rsidRPr="00400CEA">
        <w:rPr>
          <w:rFonts w:ascii="Georgia" w:hAnsi="Georgia" w:cs="Arial"/>
          <w:b/>
          <w:u w:val="single"/>
        </w:rPr>
        <w:t>PROGRAMA NO.4</w:t>
      </w:r>
    </w:p>
    <w:p w:rsidR="004C055B" w:rsidRPr="00400CEA" w:rsidRDefault="004C055B" w:rsidP="00F4789D">
      <w:pPr>
        <w:spacing w:line="360" w:lineRule="auto"/>
        <w:jc w:val="center"/>
        <w:rPr>
          <w:rFonts w:ascii="Georgia" w:hAnsi="Georgia" w:cs="Arial"/>
          <w:b/>
          <w:u w:val="single"/>
        </w:rPr>
      </w:pPr>
    </w:p>
    <w:p w:rsidR="00D8775F" w:rsidRDefault="00D8775F" w:rsidP="00D8775F">
      <w:pPr>
        <w:spacing w:line="360" w:lineRule="auto"/>
        <w:jc w:val="both"/>
        <w:rPr>
          <w:rFonts w:ascii="Georgia" w:hAnsi="Georgia" w:cs="Arial"/>
        </w:rPr>
      </w:pPr>
      <w:r w:rsidRPr="00400CEA">
        <w:rPr>
          <w:rFonts w:ascii="Georgia" w:hAnsi="Georgia" w:cs="Arial"/>
        </w:rPr>
        <w:t xml:space="preserve">Del total de </w:t>
      </w:r>
      <w:r w:rsidR="00FD4066">
        <w:rPr>
          <w:rFonts w:ascii="Georgia" w:hAnsi="Georgia" w:cs="Arial"/>
        </w:rPr>
        <w:t>4</w:t>
      </w:r>
      <w:r w:rsidRPr="00400CEA">
        <w:rPr>
          <w:rFonts w:ascii="Georgia" w:hAnsi="Georgia" w:cs="Arial"/>
        </w:rPr>
        <w:t xml:space="preserve"> metas formuladas para este programa se programó la ejecución del </w:t>
      </w:r>
      <w:r w:rsidR="00FD4066">
        <w:rPr>
          <w:rFonts w:ascii="Georgia" w:hAnsi="Georgia" w:cs="Arial"/>
        </w:rPr>
        <w:t>6</w:t>
      </w:r>
      <w:r w:rsidRPr="00400CEA">
        <w:rPr>
          <w:rFonts w:ascii="Georgia" w:hAnsi="Georgia" w:cs="Arial"/>
        </w:rPr>
        <w:t>% durante el I semestre y un</w:t>
      </w:r>
      <w:r>
        <w:rPr>
          <w:rFonts w:ascii="Georgia" w:hAnsi="Georgia" w:cs="Arial"/>
        </w:rPr>
        <w:t xml:space="preserve"> </w:t>
      </w:r>
      <w:r w:rsidR="002B244A">
        <w:rPr>
          <w:rFonts w:ascii="Georgia" w:hAnsi="Georgia" w:cs="Arial"/>
        </w:rPr>
        <w:t>9</w:t>
      </w:r>
      <w:r w:rsidR="00FD4066">
        <w:rPr>
          <w:rFonts w:ascii="Georgia" w:hAnsi="Georgia" w:cs="Arial"/>
        </w:rPr>
        <w:t>4</w:t>
      </w:r>
      <w:r w:rsidRPr="00400CEA">
        <w:rPr>
          <w:rFonts w:ascii="Georgia" w:hAnsi="Georgia" w:cs="Arial"/>
        </w:rPr>
        <w:t>% durante el II semestre del año 201</w:t>
      </w:r>
      <w:r>
        <w:rPr>
          <w:rFonts w:ascii="Georgia" w:hAnsi="Georgia" w:cs="Arial"/>
        </w:rPr>
        <w:t>8,</w:t>
      </w:r>
      <w:r w:rsidRPr="00400CEA">
        <w:rPr>
          <w:rFonts w:ascii="Georgia" w:hAnsi="Georgia" w:cs="Arial"/>
        </w:rPr>
        <w:t xml:space="preserve"> alcanzando un </w:t>
      </w:r>
      <w:r w:rsidR="002B244A">
        <w:rPr>
          <w:rFonts w:ascii="Georgia" w:hAnsi="Georgia" w:cs="Arial"/>
        </w:rPr>
        <w:t>100</w:t>
      </w:r>
      <w:r w:rsidRPr="00400CEA">
        <w:rPr>
          <w:rFonts w:ascii="Georgia" w:hAnsi="Georgia" w:cs="Arial"/>
        </w:rPr>
        <w:t xml:space="preserve">% de cumplimiento.  </w:t>
      </w:r>
      <w:bookmarkStart w:id="3" w:name="_GoBack"/>
      <w:bookmarkEnd w:id="3"/>
    </w:p>
    <w:p w:rsidR="006A5475" w:rsidRDefault="006A5475" w:rsidP="00F4789D">
      <w:pPr>
        <w:spacing w:line="360" w:lineRule="auto"/>
        <w:jc w:val="center"/>
        <w:rPr>
          <w:rFonts w:ascii="Georgia" w:hAnsi="Georgia" w:cs="Arial"/>
          <w:b/>
        </w:rPr>
      </w:pPr>
    </w:p>
    <w:p w:rsidR="00BE0FB7" w:rsidRDefault="00BE0FB7" w:rsidP="00F4789D">
      <w:pPr>
        <w:spacing w:line="360" w:lineRule="auto"/>
        <w:jc w:val="center"/>
        <w:rPr>
          <w:rFonts w:ascii="Georgia" w:hAnsi="Georgia" w:cs="Arial"/>
          <w:b/>
        </w:rPr>
      </w:pPr>
    </w:p>
    <w:p w:rsidR="00D55B9A" w:rsidRDefault="00D55B9A" w:rsidP="00F4789D">
      <w:pPr>
        <w:spacing w:line="360" w:lineRule="auto"/>
        <w:jc w:val="center"/>
        <w:rPr>
          <w:rFonts w:ascii="Georgia" w:hAnsi="Georgia" w:cs="Arial"/>
          <w:b/>
        </w:rPr>
      </w:pPr>
    </w:p>
    <w:p w:rsidR="00EB45B0" w:rsidRPr="00400CEA" w:rsidRDefault="00EB45B0" w:rsidP="00F4789D">
      <w:pPr>
        <w:spacing w:after="0" w:line="360" w:lineRule="auto"/>
        <w:jc w:val="both"/>
        <w:rPr>
          <w:rFonts w:ascii="Georgia" w:hAnsi="Georgia" w:cs="Arial"/>
        </w:rPr>
      </w:pPr>
    </w:p>
    <w:p w:rsidR="00EB45B0" w:rsidRPr="00400CEA" w:rsidRDefault="00EB45B0" w:rsidP="00F4789D">
      <w:pPr>
        <w:spacing w:after="0" w:line="360" w:lineRule="auto"/>
        <w:jc w:val="center"/>
        <w:rPr>
          <w:rFonts w:ascii="Georgia" w:hAnsi="Georgia" w:cs="Arial"/>
        </w:rPr>
      </w:pPr>
      <w:r w:rsidRPr="00400CEA">
        <w:rPr>
          <w:rFonts w:ascii="Georgia" w:hAnsi="Georgia" w:cs="Arial"/>
        </w:rPr>
        <w:t xml:space="preserve">Elaborado </w:t>
      </w:r>
      <w:r w:rsidR="009F5EFD" w:rsidRPr="00400CEA">
        <w:rPr>
          <w:rFonts w:ascii="Georgia" w:hAnsi="Georgia" w:cs="Arial"/>
        </w:rPr>
        <w:t>por: _</w:t>
      </w:r>
      <w:r w:rsidRPr="00400CEA">
        <w:rPr>
          <w:rFonts w:ascii="Georgia" w:hAnsi="Georgia" w:cs="Arial"/>
        </w:rPr>
        <w:t>____________________________________</w:t>
      </w:r>
    </w:p>
    <w:p w:rsidR="00EB45B0" w:rsidRPr="00400CEA" w:rsidRDefault="00EB45B0" w:rsidP="00F4789D">
      <w:pPr>
        <w:spacing w:after="0" w:line="360" w:lineRule="auto"/>
        <w:jc w:val="center"/>
        <w:rPr>
          <w:rFonts w:ascii="Georgia" w:hAnsi="Georgia" w:cs="Arial"/>
        </w:rPr>
      </w:pPr>
      <w:r w:rsidRPr="00400CEA">
        <w:rPr>
          <w:rFonts w:ascii="Georgia" w:hAnsi="Georgia" w:cs="Arial"/>
        </w:rPr>
        <w:t>Licda. Jacqueline Fernández Castillo</w:t>
      </w:r>
    </w:p>
    <w:p w:rsidR="00EB45B0" w:rsidRPr="00400CEA" w:rsidRDefault="00EB45B0" w:rsidP="00EB45B0">
      <w:pPr>
        <w:spacing w:after="0" w:line="360" w:lineRule="auto"/>
        <w:jc w:val="center"/>
        <w:rPr>
          <w:rFonts w:ascii="Georgia" w:hAnsi="Georgia" w:cs="Arial"/>
        </w:rPr>
      </w:pPr>
      <w:r w:rsidRPr="00400CEA">
        <w:rPr>
          <w:rFonts w:ascii="Georgia" w:hAnsi="Georgia" w:cs="Arial"/>
        </w:rPr>
        <w:t>Planificadora Institucional</w:t>
      </w:r>
    </w:p>
    <w:sectPr w:rsidR="00EB45B0" w:rsidRPr="00400CEA" w:rsidSect="00FA13EF">
      <w:foot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655" w:rsidRDefault="00033655" w:rsidP="00162A24">
      <w:pPr>
        <w:spacing w:after="0" w:line="240" w:lineRule="auto"/>
      </w:pPr>
      <w:r>
        <w:separator/>
      </w:r>
    </w:p>
  </w:endnote>
  <w:endnote w:type="continuationSeparator" w:id="0">
    <w:p w:rsidR="00033655" w:rsidRDefault="00033655" w:rsidP="0016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961188"/>
      <w:docPartObj>
        <w:docPartGallery w:val="Page Numbers (Bottom of Page)"/>
        <w:docPartUnique/>
      </w:docPartObj>
    </w:sdtPr>
    <w:sdtEndPr/>
    <w:sdtContent>
      <w:p w:rsidR="0007446C" w:rsidRDefault="0007446C">
        <w:pPr>
          <w:pStyle w:val="Piedepgina"/>
          <w:jc w:val="right"/>
        </w:pPr>
        <w:r>
          <w:fldChar w:fldCharType="begin"/>
        </w:r>
        <w:r>
          <w:instrText>PAGE   \* MERGEFORMAT</w:instrText>
        </w:r>
        <w:r>
          <w:fldChar w:fldCharType="separate"/>
        </w:r>
        <w:r w:rsidR="005D1006">
          <w:rPr>
            <w:noProof/>
          </w:rPr>
          <w:t>2</w:t>
        </w:r>
        <w:r>
          <w:fldChar w:fldCharType="end"/>
        </w:r>
      </w:p>
    </w:sdtContent>
  </w:sdt>
  <w:p w:rsidR="00033655" w:rsidRDefault="0003365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655" w:rsidRDefault="00033655" w:rsidP="00162A24">
      <w:pPr>
        <w:spacing w:after="0" w:line="240" w:lineRule="auto"/>
      </w:pPr>
      <w:r>
        <w:separator/>
      </w:r>
    </w:p>
  </w:footnote>
  <w:footnote w:type="continuationSeparator" w:id="0">
    <w:p w:rsidR="00033655" w:rsidRDefault="00033655" w:rsidP="00162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3726"/>
    <w:multiLevelType w:val="hybridMultilevel"/>
    <w:tmpl w:val="D56C2AA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18726B5"/>
    <w:multiLevelType w:val="hybridMultilevel"/>
    <w:tmpl w:val="6B1A4904"/>
    <w:lvl w:ilvl="0" w:tplc="614C133C">
      <w:numFmt w:val="bullet"/>
      <w:lvlText w:val=""/>
      <w:lvlJc w:val="left"/>
      <w:pPr>
        <w:ind w:left="1065" w:hanging="705"/>
      </w:pPr>
      <w:rPr>
        <w:rFonts w:ascii="Symbol" w:eastAsia="Calibri"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5D3F09A0"/>
    <w:multiLevelType w:val="hybridMultilevel"/>
    <w:tmpl w:val="061830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66"/>
    <w:rsid w:val="00002288"/>
    <w:rsid w:val="0000288D"/>
    <w:rsid w:val="00006991"/>
    <w:rsid w:val="00006E6D"/>
    <w:rsid w:val="000105ED"/>
    <w:rsid w:val="000125E9"/>
    <w:rsid w:val="00013A2F"/>
    <w:rsid w:val="00033655"/>
    <w:rsid w:val="0003748B"/>
    <w:rsid w:val="0004114C"/>
    <w:rsid w:val="0004572A"/>
    <w:rsid w:val="00061D9B"/>
    <w:rsid w:val="000628C1"/>
    <w:rsid w:val="000675CB"/>
    <w:rsid w:val="0007446C"/>
    <w:rsid w:val="00076DCC"/>
    <w:rsid w:val="0008199E"/>
    <w:rsid w:val="000A6972"/>
    <w:rsid w:val="000A77A4"/>
    <w:rsid w:val="000B0A02"/>
    <w:rsid w:val="000B1DCD"/>
    <w:rsid w:val="000B774B"/>
    <w:rsid w:val="000C48C3"/>
    <w:rsid w:val="000C5D13"/>
    <w:rsid w:val="001001B3"/>
    <w:rsid w:val="0010186F"/>
    <w:rsid w:val="00126A0A"/>
    <w:rsid w:val="00154961"/>
    <w:rsid w:val="00162A24"/>
    <w:rsid w:val="0016589F"/>
    <w:rsid w:val="00171A98"/>
    <w:rsid w:val="00173A37"/>
    <w:rsid w:val="001B08E6"/>
    <w:rsid w:val="001B7969"/>
    <w:rsid w:val="001C4502"/>
    <w:rsid w:val="001D04E6"/>
    <w:rsid w:val="001D2FF2"/>
    <w:rsid w:val="001D79D6"/>
    <w:rsid w:val="001E5925"/>
    <w:rsid w:val="001E734C"/>
    <w:rsid w:val="002062A3"/>
    <w:rsid w:val="00214ECC"/>
    <w:rsid w:val="002347E7"/>
    <w:rsid w:val="00234A0D"/>
    <w:rsid w:val="00234A27"/>
    <w:rsid w:val="002352C8"/>
    <w:rsid w:val="00241E6D"/>
    <w:rsid w:val="00243A74"/>
    <w:rsid w:val="00247010"/>
    <w:rsid w:val="00250205"/>
    <w:rsid w:val="00250CE3"/>
    <w:rsid w:val="00251929"/>
    <w:rsid w:val="00257E42"/>
    <w:rsid w:val="002623A1"/>
    <w:rsid w:val="00262C76"/>
    <w:rsid w:val="0027130D"/>
    <w:rsid w:val="00272440"/>
    <w:rsid w:val="0027297A"/>
    <w:rsid w:val="002809CF"/>
    <w:rsid w:val="00282C96"/>
    <w:rsid w:val="00286BB0"/>
    <w:rsid w:val="00293308"/>
    <w:rsid w:val="00297EC9"/>
    <w:rsid w:val="002A2FCA"/>
    <w:rsid w:val="002A3B68"/>
    <w:rsid w:val="002B244A"/>
    <w:rsid w:val="002B2B44"/>
    <w:rsid w:val="002C07DA"/>
    <w:rsid w:val="002C5F57"/>
    <w:rsid w:val="002C7175"/>
    <w:rsid w:val="002C7AB0"/>
    <w:rsid w:val="002D025B"/>
    <w:rsid w:val="002D6DDA"/>
    <w:rsid w:val="002E09FE"/>
    <w:rsid w:val="002E3765"/>
    <w:rsid w:val="002E3A3D"/>
    <w:rsid w:val="002E7727"/>
    <w:rsid w:val="002F1F3B"/>
    <w:rsid w:val="002F3F7E"/>
    <w:rsid w:val="00303B58"/>
    <w:rsid w:val="00303CA2"/>
    <w:rsid w:val="00307CE0"/>
    <w:rsid w:val="003159DE"/>
    <w:rsid w:val="003212B9"/>
    <w:rsid w:val="0033351A"/>
    <w:rsid w:val="0034385B"/>
    <w:rsid w:val="00345C44"/>
    <w:rsid w:val="00352585"/>
    <w:rsid w:val="00374B41"/>
    <w:rsid w:val="00396626"/>
    <w:rsid w:val="003974AD"/>
    <w:rsid w:val="003A27C6"/>
    <w:rsid w:val="003A32BC"/>
    <w:rsid w:val="003A4445"/>
    <w:rsid w:val="003B010E"/>
    <w:rsid w:val="003B0FFB"/>
    <w:rsid w:val="003B4839"/>
    <w:rsid w:val="003B78D3"/>
    <w:rsid w:val="003C7B76"/>
    <w:rsid w:val="003D2B41"/>
    <w:rsid w:val="003D39E2"/>
    <w:rsid w:val="003D5020"/>
    <w:rsid w:val="003D6861"/>
    <w:rsid w:val="003E4703"/>
    <w:rsid w:val="003F31E7"/>
    <w:rsid w:val="00400CEA"/>
    <w:rsid w:val="004017CA"/>
    <w:rsid w:val="00404D8E"/>
    <w:rsid w:val="0041679C"/>
    <w:rsid w:val="00416F49"/>
    <w:rsid w:val="00422EC9"/>
    <w:rsid w:val="004247BB"/>
    <w:rsid w:val="00431E19"/>
    <w:rsid w:val="004343A9"/>
    <w:rsid w:val="00435586"/>
    <w:rsid w:val="00443B5C"/>
    <w:rsid w:val="00447D72"/>
    <w:rsid w:val="004666BB"/>
    <w:rsid w:val="0047009F"/>
    <w:rsid w:val="00470C0D"/>
    <w:rsid w:val="00473617"/>
    <w:rsid w:val="004962FE"/>
    <w:rsid w:val="004A408D"/>
    <w:rsid w:val="004A6B78"/>
    <w:rsid w:val="004B3780"/>
    <w:rsid w:val="004C055B"/>
    <w:rsid w:val="004E0B17"/>
    <w:rsid w:val="004E71F2"/>
    <w:rsid w:val="004F0905"/>
    <w:rsid w:val="004F1825"/>
    <w:rsid w:val="004F5860"/>
    <w:rsid w:val="005062F3"/>
    <w:rsid w:val="00511E24"/>
    <w:rsid w:val="00516606"/>
    <w:rsid w:val="00526320"/>
    <w:rsid w:val="00534EA3"/>
    <w:rsid w:val="00542EE2"/>
    <w:rsid w:val="005550ED"/>
    <w:rsid w:val="0055661B"/>
    <w:rsid w:val="00560687"/>
    <w:rsid w:val="00566542"/>
    <w:rsid w:val="00572277"/>
    <w:rsid w:val="005775C8"/>
    <w:rsid w:val="00584F81"/>
    <w:rsid w:val="00592FAA"/>
    <w:rsid w:val="005A08D8"/>
    <w:rsid w:val="005A18F2"/>
    <w:rsid w:val="005A3669"/>
    <w:rsid w:val="005C3D48"/>
    <w:rsid w:val="005D1006"/>
    <w:rsid w:val="005E464F"/>
    <w:rsid w:val="005F204C"/>
    <w:rsid w:val="005F5FB9"/>
    <w:rsid w:val="00604EBF"/>
    <w:rsid w:val="00606E92"/>
    <w:rsid w:val="00615494"/>
    <w:rsid w:val="006224B2"/>
    <w:rsid w:val="006313E2"/>
    <w:rsid w:val="006351BE"/>
    <w:rsid w:val="00641047"/>
    <w:rsid w:val="006434E7"/>
    <w:rsid w:val="006511E3"/>
    <w:rsid w:val="0065292A"/>
    <w:rsid w:val="006667B4"/>
    <w:rsid w:val="0068607E"/>
    <w:rsid w:val="006A5475"/>
    <w:rsid w:val="006D5C0D"/>
    <w:rsid w:val="00711ED5"/>
    <w:rsid w:val="00714EAC"/>
    <w:rsid w:val="00715BE4"/>
    <w:rsid w:val="00726D69"/>
    <w:rsid w:val="00737916"/>
    <w:rsid w:val="007401C5"/>
    <w:rsid w:val="00757181"/>
    <w:rsid w:val="00760966"/>
    <w:rsid w:val="00762F27"/>
    <w:rsid w:val="00765520"/>
    <w:rsid w:val="007666BE"/>
    <w:rsid w:val="00772600"/>
    <w:rsid w:val="00773A66"/>
    <w:rsid w:val="00773F9B"/>
    <w:rsid w:val="007759BA"/>
    <w:rsid w:val="007831D7"/>
    <w:rsid w:val="00785959"/>
    <w:rsid w:val="007903B1"/>
    <w:rsid w:val="0079098B"/>
    <w:rsid w:val="00790F8A"/>
    <w:rsid w:val="007960AC"/>
    <w:rsid w:val="007961B6"/>
    <w:rsid w:val="007B714E"/>
    <w:rsid w:val="007B73E2"/>
    <w:rsid w:val="007C06C8"/>
    <w:rsid w:val="007D4B58"/>
    <w:rsid w:val="007D668F"/>
    <w:rsid w:val="008065F9"/>
    <w:rsid w:val="00825241"/>
    <w:rsid w:val="00832DF3"/>
    <w:rsid w:val="008333C5"/>
    <w:rsid w:val="008368F0"/>
    <w:rsid w:val="008443AE"/>
    <w:rsid w:val="008458B3"/>
    <w:rsid w:val="008476B7"/>
    <w:rsid w:val="008607CF"/>
    <w:rsid w:val="00863977"/>
    <w:rsid w:val="008662F2"/>
    <w:rsid w:val="0086655D"/>
    <w:rsid w:val="0087079F"/>
    <w:rsid w:val="00872590"/>
    <w:rsid w:val="00872AD6"/>
    <w:rsid w:val="008962CA"/>
    <w:rsid w:val="008A0643"/>
    <w:rsid w:val="008A4460"/>
    <w:rsid w:val="008B255F"/>
    <w:rsid w:val="008C7571"/>
    <w:rsid w:val="008C7AE0"/>
    <w:rsid w:val="008D262E"/>
    <w:rsid w:val="008D4469"/>
    <w:rsid w:val="008E0A15"/>
    <w:rsid w:val="008E1438"/>
    <w:rsid w:val="008E1931"/>
    <w:rsid w:val="008E70C8"/>
    <w:rsid w:val="008F63F9"/>
    <w:rsid w:val="008F6B69"/>
    <w:rsid w:val="00904858"/>
    <w:rsid w:val="0091321E"/>
    <w:rsid w:val="009242F8"/>
    <w:rsid w:val="009255EA"/>
    <w:rsid w:val="00931FE4"/>
    <w:rsid w:val="009324EC"/>
    <w:rsid w:val="0093480A"/>
    <w:rsid w:val="0096176A"/>
    <w:rsid w:val="009719B1"/>
    <w:rsid w:val="00972692"/>
    <w:rsid w:val="00975C1F"/>
    <w:rsid w:val="00976C60"/>
    <w:rsid w:val="00981798"/>
    <w:rsid w:val="00987567"/>
    <w:rsid w:val="00994EF2"/>
    <w:rsid w:val="009975D3"/>
    <w:rsid w:val="009A3634"/>
    <w:rsid w:val="009B05A3"/>
    <w:rsid w:val="009B09D4"/>
    <w:rsid w:val="009B2C99"/>
    <w:rsid w:val="009B776E"/>
    <w:rsid w:val="009C7B4D"/>
    <w:rsid w:val="009C7C65"/>
    <w:rsid w:val="009E5878"/>
    <w:rsid w:val="009F265E"/>
    <w:rsid w:val="009F3E67"/>
    <w:rsid w:val="009F5EFD"/>
    <w:rsid w:val="00A005AE"/>
    <w:rsid w:val="00A033A4"/>
    <w:rsid w:val="00A06DE5"/>
    <w:rsid w:val="00A11C23"/>
    <w:rsid w:val="00A3020C"/>
    <w:rsid w:val="00A324B3"/>
    <w:rsid w:val="00A52E05"/>
    <w:rsid w:val="00A55D7D"/>
    <w:rsid w:val="00A71F38"/>
    <w:rsid w:val="00A73A1D"/>
    <w:rsid w:val="00A76807"/>
    <w:rsid w:val="00A837F6"/>
    <w:rsid w:val="00A858A6"/>
    <w:rsid w:val="00A910FB"/>
    <w:rsid w:val="00A94113"/>
    <w:rsid w:val="00AC764E"/>
    <w:rsid w:val="00AE2320"/>
    <w:rsid w:val="00AE79EE"/>
    <w:rsid w:val="00AF3A5B"/>
    <w:rsid w:val="00AF71BE"/>
    <w:rsid w:val="00B00E0A"/>
    <w:rsid w:val="00B06B74"/>
    <w:rsid w:val="00B07B81"/>
    <w:rsid w:val="00B12F5D"/>
    <w:rsid w:val="00B139EE"/>
    <w:rsid w:val="00B1607E"/>
    <w:rsid w:val="00B22FAE"/>
    <w:rsid w:val="00B2730C"/>
    <w:rsid w:val="00B31CDE"/>
    <w:rsid w:val="00B36CD2"/>
    <w:rsid w:val="00B43684"/>
    <w:rsid w:val="00B546CF"/>
    <w:rsid w:val="00B626EB"/>
    <w:rsid w:val="00B65EA9"/>
    <w:rsid w:val="00B75BC2"/>
    <w:rsid w:val="00B75D6C"/>
    <w:rsid w:val="00B82502"/>
    <w:rsid w:val="00B83424"/>
    <w:rsid w:val="00B97B2F"/>
    <w:rsid w:val="00BA294B"/>
    <w:rsid w:val="00BB163D"/>
    <w:rsid w:val="00BC09A8"/>
    <w:rsid w:val="00BD2C50"/>
    <w:rsid w:val="00BE0FB7"/>
    <w:rsid w:val="00BF48E8"/>
    <w:rsid w:val="00BF4F03"/>
    <w:rsid w:val="00BF67EC"/>
    <w:rsid w:val="00C12091"/>
    <w:rsid w:val="00C13545"/>
    <w:rsid w:val="00C13CE6"/>
    <w:rsid w:val="00C263D1"/>
    <w:rsid w:val="00C320EC"/>
    <w:rsid w:val="00C377F3"/>
    <w:rsid w:val="00C45824"/>
    <w:rsid w:val="00C47EA9"/>
    <w:rsid w:val="00C518C8"/>
    <w:rsid w:val="00C55930"/>
    <w:rsid w:val="00C65CEA"/>
    <w:rsid w:val="00C66278"/>
    <w:rsid w:val="00C72119"/>
    <w:rsid w:val="00C86878"/>
    <w:rsid w:val="00C946B3"/>
    <w:rsid w:val="00C94EA9"/>
    <w:rsid w:val="00C96BE2"/>
    <w:rsid w:val="00CB53B0"/>
    <w:rsid w:val="00CC1174"/>
    <w:rsid w:val="00CD35AB"/>
    <w:rsid w:val="00CE4A25"/>
    <w:rsid w:val="00CE51F0"/>
    <w:rsid w:val="00D00E1D"/>
    <w:rsid w:val="00D01897"/>
    <w:rsid w:val="00D02B5B"/>
    <w:rsid w:val="00D11681"/>
    <w:rsid w:val="00D12722"/>
    <w:rsid w:val="00D12C75"/>
    <w:rsid w:val="00D265F5"/>
    <w:rsid w:val="00D43E09"/>
    <w:rsid w:val="00D442B2"/>
    <w:rsid w:val="00D45EC9"/>
    <w:rsid w:val="00D55B9A"/>
    <w:rsid w:val="00D63C12"/>
    <w:rsid w:val="00D704DA"/>
    <w:rsid w:val="00D80F66"/>
    <w:rsid w:val="00D8775F"/>
    <w:rsid w:val="00D91E28"/>
    <w:rsid w:val="00D96880"/>
    <w:rsid w:val="00DD246D"/>
    <w:rsid w:val="00DD64AB"/>
    <w:rsid w:val="00DD7DFA"/>
    <w:rsid w:val="00E01C95"/>
    <w:rsid w:val="00E04444"/>
    <w:rsid w:val="00E15676"/>
    <w:rsid w:val="00E533FF"/>
    <w:rsid w:val="00E542A3"/>
    <w:rsid w:val="00E611B3"/>
    <w:rsid w:val="00E73373"/>
    <w:rsid w:val="00E9353E"/>
    <w:rsid w:val="00EA6308"/>
    <w:rsid w:val="00EB1E3B"/>
    <w:rsid w:val="00EB45B0"/>
    <w:rsid w:val="00EC42C6"/>
    <w:rsid w:val="00EC63CB"/>
    <w:rsid w:val="00EC6D7C"/>
    <w:rsid w:val="00EE73EC"/>
    <w:rsid w:val="00F20AFF"/>
    <w:rsid w:val="00F210F1"/>
    <w:rsid w:val="00F32995"/>
    <w:rsid w:val="00F32D21"/>
    <w:rsid w:val="00F3347F"/>
    <w:rsid w:val="00F359F6"/>
    <w:rsid w:val="00F37B2F"/>
    <w:rsid w:val="00F44A1D"/>
    <w:rsid w:val="00F4789D"/>
    <w:rsid w:val="00F52935"/>
    <w:rsid w:val="00F56C90"/>
    <w:rsid w:val="00F71C7A"/>
    <w:rsid w:val="00F72A5E"/>
    <w:rsid w:val="00F730F2"/>
    <w:rsid w:val="00F7358A"/>
    <w:rsid w:val="00F81BA1"/>
    <w:rsid w:val="00F93D19"/>
    <w:rsid w:val="00FA0D38"/>
    <w:rsid w:val="00FA13EF"/>
    <w:rsid w:val="00FB2740"/>
    <w:rsid w:val="00FB73CD"/>
    <w:rsid w:val="00FC611C"/>
    <w:rsid w:val="00FD4066"/>
    <w:rsid w:val="00FD5AFA"/>
    <w:rsid w:val="00FD6BC0"/>
    <w:rsid w:val="00FE7573"/>
    <w:rsid w:val="00FF0078"/>
    <w:rsid w:val="00FF17FB"/>
    <w:rsid w:val="00FF562D"/>
    <w:rsid w:val="00FF735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8023"/>
  <w15:docId w15:val="{2D7701E5-AC92-473F-AF2A-05581C55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F66"/>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1929"/>
    <w:pPr>
      <w:ind w:left="720"/>
      <w:contextualSpacing/>
    </w:pPr>
  </w:style>
  <w:style w:type="paragraph" w:customStyle="1" w:styleId="Default">
    <w:name w:val="Default"/>
    <w:rsid w:val="005F204C"/>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uiPriority w:val="99"/>
    <w:unhideWhenUsed/>
    <w:rsid w:val="00162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24"/>
    <w:rPr>
      <w:rFonts w:ascii="Calibri" w:eastAsia="Calibri" w:hAnsi="Calibri" w:cs="Times New Roman"/>
      <w:lang w:val="es-ES"/>
    </w:rPr>
  </w:style>
  <w:style w:type="paragraph" w:styleId="Piedepgina">
    <w:name w:val="footer"/>
    <w:basedOn w:val="Normal"/>
    <w:link w:val="PiedepginaCar"/>
    <w:uiPriority w:val="99"/>
    <w:unhideWhenUsed/>
    <w:rsid w:val="00162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24"/>
    <w:rPr>
      <w:rFonts w:ascii="Calibri" w:eastAsia="Calibri" w:hAnsi="Calibri" w:cs="Times New Roman"/>
      <w:lang w:val="es-ES"/>
    </w:rPr>
  </w:style>
  <w:style w:type="paragraph" w:styleId="Textodeglobo">
    <w:name w:val="Balloon Text"/>
    <w:basedOn w:val="Normal"/>
    <w:link w:val="TextodegloboCar"/>
    <w:uiPriority w:val="99"/>
    <w:semiHidden/>
    <w:unhideWhenUsed/>
    <w:rsid w:val="008D44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4469"/>
    <w:rPr>
      <w:rFonts w:ascii="Segoe UI" w:eastAsia="Calibri" w:hAnsi="Segoe UI" w:cs="Segoe UI"/>
      <w:sz w:val="18"/>
      <w:szCs w:val="18"/>
      <w:lang w:val="es-ES"/>
    </w:rPr>
  </w:style>
  <w:style w:type="paragraph" w:styleId="NormalWeb">
    <w:name w:val="Normal (Web)"/>
    <w:basedOn w:val="Normal"/>
    <w:uiPriority w:val="99"/>
    <w:semiHidden/>
    <w:unhideWhenUsed/>
    <w:rsid w:val="00726D69"/>
    <w:pPr>
      <w:spacing w:after="0" w:line="240" w:lineRule="auto"/>
    </w:pPr>
    <w:rPr>
      <w:rFonts w:eastAsiaTheme="minorHAnsi" w:cs="Calibri"/>
      <w:lang w:val="es-CR" w:eastAsia="es-CR"/>
    </w:rPr>
  </w:style>
  <w:style w:type="table" w:styleId="Tablaconcuadrcula">
    <w:name w:val="Table Grid"/>
    <w:basedOn w:val="Tablanormal"/>
    <w:uiPriority w:val="59"/>
    <w:rsid w:val="00CD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1399">
      <w:bodyDiv w:val="1"/>
      <w:marLeft w:val="0"/>
      <w:marRight w:val="0"/>
      <w:marTop w:val="0"/>
      <w:marBottom w:val="0"/>
      <w:divBdr>
        <w:top w:val="none" w:sz="0" w:space="0" w:color="auto"/>
        <w:left w:val="none" w:sz="0" w:space="0" w:color="auto"/>
        <w:bottom w:val="none" w:sz="0" w:space="0" w:color="auto"/>
        <w:right w:val="none" w:sz="0" w:space="0" w:color="auto"/>
      </w:divBdr>
    </w:div>
    <w:div w:id="100613411">
      <w:bodyDiv w:val="1"/>
      <w:marLeft w:val="0"/>
      <w:marRight w:val="0"/>
      <w:marTop w:val="0"/>
      <w:marBottom w:val="0"/>
      <w:divBdr>
        <w:top w:val="none" w:sz="0" w:space="0" w:color="auto"/>
        <w:left w:val="none" w:sz="0" w:space="0" w:color="auto"/>
        <w:bottom w:val="none" w:sz="0" w:space="0" w:color="auto"/>
        <w:right w:val="none" w:sz="0" w:space="0" w:color="auto"/>
      </w:divBdr>
    </w:div>
    <w:div w:id="197788220">
      <w:bodyDiv w:val="1"/>
      <w:marLeft w:val="0"/>
      <w:marRight w:val="0"/>
      <w:marTop w:val="0"/>
      <w:marBottom w:val="0"/>
      <w:divBdr>
        <w:top w:val="none" w:sz="0" w:space="0" w:color="auto"/>
        <w:left w:val="none" w:sz="0" w:space="0" w:color="auto"/>
        <w:bottom w:val="none" w:sz="0" w:space="0" w:color="auto"/>
        <w:right w:val="none" w:sz="0" w:space="0" w:color="auto"/>
      </w:divBdr>
    </w:div>
    <w:div w:id="253706316">
      <w:bodyDiv w:val="1"/>
      <w:marLeft w:val="0"/>
      <w:marRight w:val="0"/>
      <w:marTop w:val="0"/>
      <w:marBottom w:val="0"/>
      <w:divBdr>
        <w:top w:val="none" w:sz="0" w:space="0" w:color="auto"/>
        <w:left w:val="none" w:sz="0" w:space="0" w:color="auto"/>
        <w:bottom w:val="none" w:sz="0" w:space="0" w:color="auto"/>
        <w:right w:val="none" w:sz="0" w:space="0" w:color="auto"/>
      </w:divBdr>
    </w:div>
    <w:div w:id="307514520">
      <w:bodyDiv w:val="1"/>
      <w:marLeft w:val="0"/>
      <w:marRight w:val="0"/>
      <w:marTop w:val="0"/>
      <w:marBottom w:val="0"/>
      <w:divBdr>
        <w:top w:val="none" w:sz="0" w:space="0" w:color="auto"/>
        <w:left w:val="none" w:sz="0" w:space="0" w:color="auto"/>
        <w:bottom w:val="none" w:sz="0" w:space="0" w:color="auto"/>
        <w:right w:val="none" w:sz="0" w:space="0" w:color="auto"/>
      </w:divBdr>
    </w:div>
    <w:div w:id="350182060">
      <w:bodyDiv w:val="1"/>
      <w:marLeft w:val="0"/>
      <w:marRight w:val="0"/>
      <w:marTop w:val="0"/>
      <w:marBottom w:val="0"/>
      <w:divBdr>
        <w:top w:val="none" w:sz="0" w:space="0" w:color="auto"/>
        <w:left w:val="none" w:sz="0" w:space="0" w:color="auto"/>
        <w:bottom w:val="none" w:sz="0" w:space="0" w:color="auto"/>
        <w:right w:val="none" w:sz="0" w:space="0" w:color="auto"/>
      </w:divBdr>
    </w:div>
    <w:div w:id="395009092">
      <w:bodyDiv w:val="1"/>
      <w:marLeft w:val="0"/>
      <w:marRight w:val="0"/>
      <w:marTop w:val="0"/>
      <w:marBottom w:val="0"/>
      <w:divBdr>
        <w:top w:val="none" w:sz="0" w:space="0" w:color="auto"/>
        <w:left w:val="none" w:sz="0" w:space="0" w:color="auto"/>
        <w:bottom w:val="none" w:sz="0" w:space="0" w:color="auto"/>
        <w:right w:val="none" w:sz="0" w:space="0" w:color="auto"/>
      </w:divBdr>
    </w:div>
    <w:div w:id="461077020">
      <w:bodyDiv w:val="1"/>
      <w:marLeft w:val="0"/>
      <w:marRight w:val="0"/>
      <w:marTop w:val="0"/>
      <w:marBottom w:val="0"/>
      <w:divBdr>
        <w:top w:val="none" w:sz="0" w:space="0" w:color="auto"/>
        <w:left w:val="none" w:sz="0" w:space="0" w:color="auto"/>
        <w:bottom w:val="none" w:sz="0" w:space="0" w:color="auto"/>
        <w:right w:val="none" w:sz="0" w:space="0" w:color="auto"/>
      </w:divBdr>
    </w:div>
    <w:div w:id="589316365">
      <w:bodyDiv w:val="1"/>
      <w:marLeft w:val="0"/>
      <w:marRight w:val="0"/>
      <w:marTop w:val="0"/>
      <w:marBottom w:val="0"/>
      <w:divBdr>
        <w:top w:val="none" w:sz="0" w:space="0" w:color="auto"/>
        <w:left w:val="none" w:sz="0" w:space="0" w:color="auto"/>
        <w:bottom w:val="none" w:sz="0" w:space="0" w:color="auto"/>
        <w:right w:val="none" w:sz="0" w:space="0" w:color="auto"/>
      </w:divBdr>
    </w:div>
    <w:div w:id="663164207">
      <w:bodyDiv w:val="1"/>
      <w:marLeft w:val="0"/>
      <w:marRight w:val="0"/>
      <w:marTop w:val="0"/>
      <w:marBottom w:val="0"/>
      <w:divBdr>
        <w:top w:val="none" w:sz="0" w:space="0" w:color="auto"/>
        <w:left w:val="none" w:sz="0" w:space="0" w:color="auto"/>
        <w:bottom w:val="none" w:sz="0" w:space="0" w:color="auto"/>
        <w:right w:val="none" w:sz="0" w:space="0" w:color="auto"/>
      </w:divBdr>
    </w:div>
    <w:div w:id="847908690">
      <w:bodyDiv w:val="1"/>
      <w:marLeft w:val="0"/>
      <w:marRight w:val="0"/>
      <w:marTop w:val="0"/>
      <w:marBottom w:val="0"/>
      <w:divBdr>
        <w:top w:val="none" w:sz="0" w:space="0" w:color="auto"/>
        <w:left w:val="none" w:sz="0" w:space="0" w:color="auto"/>
        <w:bottom w:val="none" w:sz="0" w:space="0" w:color="auto"/>
        <w:right w:val="none" w:sz="0" w:space="0" w:color="auto"/>
      </w:divBdr>
    </w:div>
    <w:div w:id="1060715433">
      <w:bodyDiv w:val="1"/>
      <w:marLeft w:val="0"/>
      <w:marRight w:val="0"/>
      <w:marTop w:val="0"/>
      <w:marBottom w:val="0"/>
      <w:divBdr>
        <w:top w:val="none" w:sz="0" w:space="0" w:color="auto"/>
        <w:left w:val="none" w:sz="0" w:space="0" w:color="auto"/>
        <w:bottom w:val="none" w:sz="0" w:space="0" w:color="auto"/>
        <w:right w:val="none" w:sz="0" w:space="0" w:color="auto"/>
      </w:divBdr>
    </w:div>
    <w:div w:id="1160391593">
      <w:bodyDiv w:val="1"/>
      <w:marLeft w:val="0"/>
      <w:marRight w:val="0"/>
      <w:marTop w:val="0"/>
      <w:marBottom w:val="0"/>
      <w:divBdr>
        <w:top w:val="none" w:sz="0" w:space="0" w:color="auto"/>
        <w:left w:val="none" w:sz="0" w:space="0" w:color="auto"/>
        <w:bottom w:val="none" w:sz="0" w:space="0" w:color="auto"/>
        <w:right w:val="none" w:sz="0" w:space="0" w:color="auto"/>
      </w:divBdr>
    </w:div>
    <w:div w:id="1197234705">
      <w:bodyDiv w:val="1"/>
      <w:marLeft w:val="0"/>
      <w:marRight w:val="0"/>
      <w:marTop w:val="0"/>
      <w:marBottom w:val="0"/>
      <w:divBdr>
        <w:top w:val="none" w:sz="0" w:space="0" w:color="auto"/>
        <w:left w:val="none" w:sz="0" w:space="0" w:color="auto"/>
        <w:bottom w:val="none" w:sz="0" w:space="0" w:color="auto"/>
        <w:right w:val="none" w:sz="0" w:space="0" w:color="auto"/>
      </w:divBdr>
    </w:div>
    <w:div w:id="1412002139">
      <w:bodyDiv w:val="1"/>
      <w:marLeft w:val="0"/>
      <w:marRight w:val="0"/>
      <w:marTop w:val="0"/>
      <w:marBottom w:val="0"/>
      <w:divBdr>
        <w:top w:val="none" w:sz="0" w:space="0" w:color="auto"/>
        <w:left w:val="none" w:sz="0" w:space="0" w:color="auto"/>
        <w:bottom w:val="none" w:sz="0" w:space="0" w:color="auto"/>
        <w:right w:val="none" w:sz="0" w:space="0" w:color="auto"/>
      </w:divBdr>
    </w:div>
    <w:div w:id="1469275429">
      <w:bodyDiv w:val="1"/>
      <w:marLeft w:val="0"/>
      <w:marRight w:val="0"/>
      <w:marTop w:val="0"/>
      <w:marBottom w:val="0"/>
      <w:divBdr>
        <w:top w:val="none" w:sz="0" w:space="0" w:color="auto"/>
        <w:left w:val="none" w:sz="0" w:space="0" w:color="auto"/>
        <w:bottom w:val="none" w:sz="0" w:space="0" w:color="auto"/>
        <w:right w:val="none" w:sz="0" w:space="0" w:color="auto"/>
      </w:divBdr>
    </w:div>
    <w:div w:id="1554343306">
      <w:bodyDiv w:val="1"/>
      <w:marLeft w:val="0"/>
      <w:marRight w:val="0"/>
      <w:marTop w:val="0"/>
      <w:marBottom w:val="0"/>
      <w:divBdr>
        <w:top w:val="none" w:sz="0" w:space="0" w:color="auto"/>
        <w:left w:val="none" w:sz="0" w:space="0" w:color="auto"/>
        <w:bottom w:val="none" w:sz="0" w:space="0" w:color="auto"/>
        <w:right w:val="none" w:sz="0" w:space="0" w:color="auto"/>
      </w:divBdr>
    </w:div>
    <w:div w:id="1611088380">
      <w:bodyDiv w:val="1"/>
      <w:marLeft w:val="0"/>
      <w:marRight w:val="0"/>
      <w:marTop w:val="0"/>
      <w:marBottom w:val="0"/>
      <w:divBdr>
        <w:top w:val="none" w:sz="0" w:space="0" w:color="auto"/>
        <w:left w:val="none" w:sz="0" w:space="0" w:color="auto"/>
        <w:bottom w:val="none" w:sz="0" w:space="0" w:color="auto"/>
        <w:right w:val="none" w:sz="0" w:space="0" w:color="auto"/>
      </w:divBdr>
    </w:div>
    <w:div w:id="1679966419">
      <w:bodyDiv w:val="1"/>
      <w:marLeft w:val="0"/>
      <w:marRight w:val="0"/>
      <w:marTop w:val="0"/>
      <w:marBottom w:val="0"/>
      <w:divBdr>
        <w:top w:val="none" w:sz="0" w:space="0" w:color="auto"/>
        <w:left w:val="none" w:sz="0" w:space="0" w:color="auto"/>
        <w:bottom w:val="none" w:sz="0" w:space="0" w:color="auto"/>
        <w:right w:val="none" w:sz="0" w:space="0" w:color="auto"/>
      </w:divBdr>
    </w:div>
    <w:div w:id="1687754880">
      <w:bodyDiv w:val="1"/>
      <w:marLeft w:val="0"/>
      <w:marRight w:val="0"/>
      <w:marTop w:val="0"/>
      <w:marBottom w:val="0"/>
      <w:divBdr>
        <w:top w:val="none" w:sz="0" w:space="0" w:color="auto"/>
        <w:left w:val="none" w:sz="0" w:space="0" w:color="auto"/>
        <w:bottom w:val="none" w:sz="0" w:space="0" w:color="auto"/>
        <w:right w:val="none" w:sz="0" w:space="0" w:color="auto"/>
      </w:divBdr>
    </w:div>
    <w:div w:id="2038848024">
      <w:bodyDiv w:val="1"/>
      <w:marLeft w:val="0"/>
      <w:marRight w:val="0"/>
      <w:marTop w:val="0"/>
      <w:marBottom w:val="0"/>
      <w:divBdr>
        <w:top w:val="none" w:sz="0" w:space="0" w:color="auto"/>
        <w:left w:val="none" w:sz="0" w:space="0" w:color="auto"/>
        <w:bottom w:val="none" w:sz="0" w:space="0" w:color="auto"/>
        <w:right w:val="none" w:sz="0" w:space="0" w:color="auto"/>
      </w:divBdr>
    </w:div>
    <w:div w:id="206027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8</Pages>
  <Words>2289</Words>
  <Characters>12590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J_Fernandez</dc:creator>
  <cp:lastModifiedBy>Jacqueline Fernandez Castillo</cp:lastModifiedBy>
  <cp:revision>23</cp:revision>
  <cp:lastPrinted>2018-01-25T16:24:00Z</cp:lastPrinted>
  <dcterms:created xsi:type="dcterms:W3CDTF">2019-01-15T14:06:00Z</dcterms:created>
  <dcterms:modified xsi:type="dcterms:W3CDTF">2019-01-17T19:00:00Z</dcterms:modified>
</cp:coreProperties>
</file>